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Licence to Occupy </w:t>
      </w:r>
      <w:r>
        <w:rPr>
          <w:spacing w:val="-5"/>
        </w:rPr>
        <w:t>UK</w:t>
      </w:r>
    </w:p>
    <w:p>
      <w:pPr>
        <w:pStyle w:val="BodyText"/>
        <w:spacing w:before="1"/>
        <w:ind w:left="0"/>
        <w:rPr>
          <w:rFonts w:ascii="Arial"/>
          <w:b/>
          <w:sz w:val="18"/>
        </w:rPr>
      </w:pPr>
      <w:r>
        <w:rPr>
          <w:rFonts w:ascii="Arial"/>
          <w:b/>
          <w:sz w:val="18"/>
        </w:rPr>
        <mc:AlternateContent>
          <mc:Choice Requires="wps">
            <w:drawing>
              <wp:anchor distT="0" distB="0" distL="0" distR="0" allowOverlap="1" layoutInCell="1" locked="0" behindDoc="1" simplePos="0" relativeHeight="487587840">
                <wp:simplePos x="0" y="0"/>
                <wp:positionH relativeFrom="page">
                  <wp:posOffset>914400</wp:posOffset>
                </wp:positionH>
                <wp:positionV relativeFrom="paragraph">
                  <wp:posOffset>147339</wp:posOffset>
                </wp:positionV>
                <wp:extent cx="594360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943600" cy="1270"/>
                        </a:xfrm>
                        <a:custGeom>
                          <a:avLst/>
                          <a:gdLst/>
                          <a:ahLst/>
                          <a:cxnLst/>
                          <a:rect l="l" t="t" r="r" b="b"/>
                          <a:pathLst>
                            <a:path w="5943600" h="0">
                              <a:moveTo>
                                <a:pt x="0" y="0"/>
                              </a:moveTo>
                              <a:lnTo>
                                <a:pt x="59436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1.601563pt;width:468pt;height:.1pt;mso-position-horizontal-relative:page;mso-position-vertical-relative:paragraph;z-index:-15728640;mso-wrap-distance-left:0;mso-wrap-distance-right:0" id="docshape2" coordorigin="1440,232" coordsize="9360,0" path="m1440,232l10800,232e" filled="false" stroked="true" strokeweight=".75pt" strokecolor="#000000">
                <v:path arrowok="t"/>
                <v:stroke dashstyle="solid"/>
                <w10:wrap type="topAndBottom"/>
              </v:shape>
            </w:pict>
          </mc:Fallback>
        </mc:AlternateContent>
      </w:r>
    </w:p>
    <w:p>
      <w:pPr>
        <w:spacing w:before="42"/>
        <w:ind w:left="0" w:right="88" w:firstLine="0"/>
        <w:jc w:val="center"/>
        <w:rPr>
          <w:sz w:val="16"/>
        </w:rPr>
      </w:pPr>
      <w:r>
        <w:rPr>
          <w:sz w:val="16"/>
        </w:rPr>
        <w:t>Governed by general contract principles and the Protection from Eviction Act </w:t>
      </w:r>
      <w:r>
        <w:rPr>
          <w:spacing w:val="-4"/>
          <w:sz w:val="16"/>
        </w:rPr>
        <w:t>1977</w:t>
      </w:r>
    </w:p>
    <w:p>
      <w:pPr>
        <w:pStyle w:val="BodyText"/>
        <w:spacing w:before="104"/>
        <w:ind w:left="0"/>
        <w:rPr>
          <w:sz w:val="16"/>
        </w:rPr>
      </w:pPr>
    </w:p>
    <w:p>
      <w:pPr>
        <w:pStyle w:val="BodyText"/>
        <w:spacing w:line="307" w:lineRule="auto" w:before="0"/>
        <w:ind w:right="251"/>
      </w:pPr>
      <w:r>
        <w:rPr/>
        <w:t>This</w:t>
      </w:r>
      <w:r>
        <w:rPr>
          <w:spacing w:val="-2"/>
        </w:rPr>
        <w:t> </w:t>
      </w:r>
      <w:r>
        <w:rPr/>
        <w:t>Licence</w:t>
      </w:r>
      <w:r>
        <w:rPr>
          <w:spacing w:val="-2"/>
        </w:rPr>
        <w:t> </w:t>
      </w:r>
      <w:r>
        <w:rPr/>
        <w:t>to</w:t>
      </w:r>
      <w:r>
        <w:rPr>
          <w:spacing w:val="-2"/>
        </w:rPr>
        <w:t> </w:t>
      </w:r>
      <w:r>
        <w:rPr/>
        <w:t>Occupy</w:t>
      </w:r>
      <w:r>
        <w:rPr>
          <w:spacing w:val="-2"/>
        </w:rPr>
        <w:t> </w:t>
      </w:r>
      <w:r>
        <w:rPr/>
        <w:t>grants</w:t>
      </w:r>
      <w:r>
        <w:rPr>
          <w:spacing w:val="-2"/>
        </w:rPr>
        <w:t> </w:t>
      </w:r>
      <w:r>
        <w:rPr/>
        <w:t>a</w:t>
      </w:r>
      <w:r>
        <w:rPr>
          <w:spacing w:val="-2"/>
        </w:rPr>
        <w:t> </w:t>
      </w:r>
      <w:r>
        <w:rPr/>
        <w:t>personal,</w:t>
      </w:r>
      <w:r>
        <w:rPr>
          <w:spacing w:val="-2"/>
        </w:rPr>
        <w:t> </w:t>
      </w:r>
      <w:r>
        <w:rPr/>
        <w:t>non-exclusive</w:t>
      </w:r>
      <w:r>
        <w:rPr>
          <w:spacing w:val="-2"/>
        </w:rPr>
        <w:t> </w:t>
      </w:r>
      <w:r>
        <w:rPr/>
        <w:t>right</w:t>
      </w:r>
      <w:r>
        <w:rPr>
          <w:spacing w:val="-2"/>
        </w:rPr>
        <w:t> </w:t>
      </w:r>
      <w:r>
        <w:rPr/>
        <w:t>to</w:t>
      </w:r>
      <w:r>
        <w:rPr>
          <w:spacing w:val="-2"/>
        </w:rPr>
        <w:t> </w:t>
      </w:r>
      <w:r>
        <w:rPr/>
        <w:t>occupy</w:t>
      </w:r>
      <w:r>
        <w:rPr>
          <w:spacing w:val="-2"/>
        </w:rPr>
        <w:t> </w:t>
      </w:r>
      <w:r>
        <w:rPr/>
        <w:t>part</w:t>
      </w:r>
      <w:r>
        <w:rPr>
          <w:spacing w:val="-2"/>
        </w:rPr>
        <w:t> </w:t>
      </w:r>
      <w:r>
        <w:rPr/>
        <w:t>of</w:t>
      </w:r>
      <w:r>
        <w:rPr>
          <w:spacing w:val="-2"/>
        </w:rPr>
        <w:t> </w:t>
      </w:r>
      <w:r>
        <w:rPr/>
        <w:t>a</w:t>
      </w:r>
      <w:r>
        <w:rPr>
          <w:spacing w:val="-2"/>
        </w:rPr>
        <w:t> </w:t>
      </w:r>
      <w:r>
        <w:rPr/>
        <w:t>property</w:t>
      </w:r>
      <w:r>
        <w:rPr>
          <w:spacing w:val="-2"/>
        </w:rPr>
        <w:t> </w:t>
      </w:r>
      <w:r>
        <w:rPr/>
        <w:t>for</w:t>
      </w:r>
      <w:r>
        <w:rPr>
          <w:spacing w:val="-2"/>
        </w:rPr>
        <w:t> </w:t>
      </w:r>
      <w:r>
        <w:rPr/>
        <w:t>a</w:t>
      </w:r>
      <w:r>
        <w:rPr>
          <w:spacing w:val="-2"/>
        </w:rPr>
        <w:t> </w:t>
      </w:r>
      <w:r>
        <w:rPr/>
        <w:t>limited</w:t>
      </w:r>
      <w:r>
        <w:rPr>
          <w:spacing w:val="-2"/>
        </w:rPr>
        <w:t> </w:t>
      </w:r>
      <w:r>
        <w:rPr/>
        <w:t>period. It is not a tenancy and does not create an interest in land or any security of tenure for the Licensee.</w:t>
      </w:r>
    </w:p>
    <w:p>
      <w:pPr>
        <w:pStyle w:val="Heading2"/>
        <w:numPr>
          <w:ilvl w:val="0"/>
          <w:numId w:val="1"/>
        </w:numPr>
        <w:tabs>
          <w:tab w:pos="245" w:val="left" w:leader="none"/>
        </w:tabs>
        <w:spacing w:line="240" w:lineRule="auto" w:before="191" w:after="0"/>
        <w:ind w:left="245" w:right="0" w:hanging="222"/>
        <w:jc w:val="left"/>
      </w:pPr>
      <w:r>
        <w:rPr/>
        <mc:AlternateContent>
          <mc:Choice Requires="wps">
            <w:drawing>
              <wp:anchor distT="0" distB="0" distL="0" distR="0" allowOverlap="1" layoutInCell="1" locked="0" behindDoc="1" simplePos="0" relativeHeight="487526912">
                <wp:simplePos x="0" y="0"/>
                <wp:positionH relativeFrom="page">
                  <wp:posOffset>1809991</wp:posOffset>
                </wp:positionH>
                <wp:positionV relativeFrom="paragraph">
                  <wp:posOffset>278903</wp:posOffset>
                </wp:positionV>
                <wp:extent cx="5048250" cy="727075"/>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5048250" cy="727075"/>
                          <a:chExt cx="5048250" cy="727075"/>
                        </a:xfrm>
                      </wpg:grpSpPr>
                      <wps:wsp>
                        <wps:cNvPr id="5" name="Graphic 5"/>
                        <wps:cNvSpPr/>
                        <wps:spPr>
                          <a:xfrm>
                            <a:off x="0" y="190500"/>
                            <a:ext cx="5048250" cy="533400"/>
                          </a:xfrm>
                          <a:custGeom>
                            <a:avLst/>
                            <a:gdLst/>
                            <a:ahLst/>
                            <a:cxnLst/>
                            <a:rect l="l" t="t" r="r" b="b"/>
                            <a:pathLst>
                              <a:path w="5048250" h="533400">
                                <a:moveTo>
                                  <a:pt x="0" y="0"/>
                                </a:moveTo>
                                <a:lnTo>
                                  <a:pt x="120770" y="0"/>
                                </a:lnTo>
                              </a:path>
                              <a:path w="5048250" h="533400">
                                <a:moveTo>
                                  <a:pt x="26904" y="355600"/>
                                </a:moveTo>
                                <a:lnTo>
                                  <a:pt x="147675" y="355600"/>
                                </a:lnTo>
                              </a:path>
                              <a:path w="5048250" h="533400">
                                <a:moveTo>
                                  <a:pt x="147675" y="533400"/>
                                </a:moveTo>
                                <a:lnTo>
                                  <a:pt x="5048008" y="533400"/>
                                </a:lnTo>
                              </a:path>
                            </a:pathLst>
                          </a:custGeom>
                          <a:ln w="6350">
                            <a:solidFill>
                              <a:srgbClr val="000000"/>
                            </a:solidFill>
                            <a:prstDash val="solid"/>
                          </a:ln>
                        </wps:spPr>
                        <wps:bodyPr wrap="square" lIns="0" tIns="0" rIns="0" bIns="0" rtlCol="0">
                          <a:prstTxWarp prst="textNoShape">
                            <a:avLst/>
                          </a:prstTxWarp>
                          <a:noAutofit/>
                        </wps:bodyPr>
                      </wps:wsp>
                      <wps:wsp>
                        <wps:cNvPr id="6" name="Graphic 6"/>
                        <wps:cNvSpPr/>
                        <wps:spPr>
                          <a:xfrm>
                            <a:off x="-12" y="0"/>
                            <a:ext cx="5048250" cy="711200"/>
                          </a:xfrm>
                          <a:custGeom>
                            <a:avLst/>
                            <a:gdLst/>
                            <a:ahLst/>
                            <a:cxnLst/>
                            <a:rect l="l" t="t" r="r" b="b"/>
                            <a:pathLst>
                              <a:path w="5048250" h="711200">
                                <a:moveTo>
                                  <a:pt x="5048021" y="0"/>
                                </a:moveTo>
                                <a:lnTo>
                                  <a:pt x="0" y="0"/>
                                </a:lnTo>
                                <a:lnTo>
                                  <a:pt x="0" y="177800"/>
                                </a:lnTo>
                                <a:lnTo>
                                  <a:pt x="120777" y="177800"/>
                                </a:lnTo>
                                <a:lnTo>
                                  <a:pt x="120777" y="355600"/>
                                </a:lnTo>
                                <a:lnTo>
                                  <a:pt x="26911" y="355600"/>
                                </a:lnTo>
                                <a:lnTo>
                                  <a:pt x="26911" y="533400"/>
                                </a:lnTo>
                                <a:lnTo>
                                  <a:pt x="147688" y="533400"/>
                                </a:lnTo>
                                <a:lnTo>
                                  <a:pt x="147688" y="711200"/>
                                </a:lnTo>
                                <a:lnTo>
                                  <a:pt x="5048021" y="711200"/>
                                </a:lnTo>
                                <a:lnTo>
                                  <a:pt x="5048021" y="533400"/>
                                </a:lnTo>
                                <a:lnTo>
                                  <a:pt x="5048021" y="355600"/>
                                </a:lnTo>
                                <a:lnTo>
                                  <a:pt x="5048021" y="177800"/>
                                </a:lnTo>
                                <a:lnTo>
                                  <a:pt x="5048021"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42.518997pt;margin-top:21.960938pt;width:397.5pt;height:57.25pt;mso-position-horizontal-relative:page;mso-position-vertical-relative:paragraph;z-index:-15789568" id="docshapegroup3" coordorigin="2850,439" coordsize="7950,1145">
                <v:shape style="position:absolute;left:2850;top:739;width:7950;height:840" id="docshape4" coordorigin="2850,739" coordsize="7950,840" path="m2850,739l3041,739m2893,1299l3083,1299m3083,1579l10800,1579e" filled="false" stroked="true" strokeweight=".5pt" strokecolor="#000000">
                  <v:path arrowok="t"/>
                  <v:stroke dashstyle="solid"/>
                </v:shape>
                <v:shape style="position:absolute;left:2850;top:439;width:7950;height:1120" id="docshape5" coordorigin="2850,439" coordsize="7950,1120" path="m10800,439l2850,439,2850,719,3041,719,3041,999,2893,999,2893,1279,3083,1279,3083,1559,10800,1559,10800,1279,10800,999,10800,719,10800,439xe" filled="true" fillcolor="#ccd6ff" stroked="false">
                  <v:path arrowok="t"/>
                  <v:fill type="solid"/>
                </v:shape>
                <w10:wrap type="none"/>
              </v:group>
            </w:pict>
          </mc:Fallback>
        </mc:AlternateContent>
      </w:r>
      <w:r>
        <w:rPr>
          <w:spacing w:val="-2"/>
        </w:rPr>
        <w:t>PARTIES</w:t>
      </w:r>
    </w:p>
    <w:p>
      <w:pPr>
        <w:pStyle w:val="BodyText"/>
        <w:spacing w:line="307" w:lineRule="auto" w:before="60"/>
        <w:ind w:right="7449"/>
      </w:pPr>
      <w:r>
        <w:rPr/>
        <w:t>Licensor Name: Licensor Address: Licensee Name: Licensee</w:t>
      </w:r>
      <w:r>
        <w:rPr>
          <w:spacing w:val="-14"/>
        </w:rPr>
        <w:t> </w:t>
      </w:r>
      <w:r>
        <w:rPr/>
        <w:t>Address:</w:t>
      </w:r>
    </w:p>
    <w:p>
      <w:pPr>
        <w:pStyle w:val="Heading2"/>
        <w:numPr>
          <w:ilvl w:val="0"/>
          <w:numId w:val="1"/>
        </w:numPr>
        <w:tabs>
          <w:tab w:pos="245" w:val="left" w:leader="none"/>
        </w:tabs>
        <w:spacing w:line="240" w:lineRule="auto" w:before="192" w:after="0"/>
        <w:ind w:left="245" w:right="0" w:hanging="222"/>
        <w:jc w:val="left"/>
      </w:pPr>
      <w:r>
        <w:rPr/>
        <mc:AlternateContent>
          <mc:Choice Requires="wps">
            <w:drawing>
              <wp:anchor distT="0" distB="0" distL="0" distR="0" allowOverlap="1" layoutInCell="1" locked="0" behindDoc="0" simplePos="0" relativeHeight="15729664">
                <wp:simplePos x="0" y="0"/>
                <wp:positionH relativeFrom="page">
                  <wp:posOffset>2064924</wp:posOffset>
                </wp:positionH>
                <wp:positionV relativeFrom="paragraph">
                  <wp:posOffset>279154</wp:posOffset>
                </wp:positionV>
                <wp:extent cx="4793615" cy="193675"/>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4793615" cy="193675"/>
                          <a:chExt cx="4793615" cy="193675"/>
                        </a:xfrm>
                      </wpg:grpSpPr>
                      <wps:wsp>
                        <wps:cNvPr id="8" name="Graphic 8"/>
                        <wps:cNvSpPr/>
                        <wps:spPr>
                          <a:xfrm>
                            <a:off x="0" y="190500"/>
                            <a:ext cx="4793615" cy="1270"/>
                          </a:xfrm>
                          <a:custGeom>
                            <a:avLst/>
                            <a:gdLst/>
                            <a:ahLst/>
                            <a:cxnLst/>
                            <a:rect l="l" t="t" r="r" b="b"/>
                            <a:pathLst>
                              <a:path w="4793615" h="0">
                                <a:moveTo>
                                  <a:pt x="0" y="0"/>
                                </a:moveTo>
                                <a:lnTo>
                                  <a:pt x="4793075" y="0"/>
                                </a:lnTo>
                              </a:path>
                            </a:pathLst>
                          </a:custGeom>
                          <a:ln w="6350">
                            <a:solidFill>
                              <a:srgbClr val="000000"/>
                            </a:solidFill>
                            <a:prstDash val="solid"/>
                          </a:ln>
                        </wps:spPr>
                        <wps:bodyPr wrap="square" lIns="0" tIns="0" rIns="0" bIns="0" rtlCol="0">
                          <a:prstTxWarp prst="textNoShape">
                            <a:avLst/>
                          </a:prstTxWarp>
                          <a:noAutofit/>
                        </wps:bodyPr>
                      </wps:wsp>
                      <wps:wsp>
                        <wps:cNvPr id="9" name="Graphic 9"/>
                        <wps:cNvSpPr/>
                        <wps:spPr>
                          <a:xfrm>
                            <a:off x="0" y="0"/>
                            <a:ext cx="4793615" cy="177800"/>
                          </a:xfrm>
                          <a:custGeom>
                            <a:avLst/>
                            <a:gdLst/>
                            <a:ahLst/>
                            <a:cxnLst/>
                            <a:rect l="l" t="t" r="r" b="b"/>
                            <a:pathLst>
                              <a:path w="4793615" h="177800">
                                <a:moveTo>
                                  <a:pt x="4793075" y="0"/>
                                </a:moveTo>
                                <a:lnTo>
                                  <a:pt x="0" y="0"/>
                                </a:lnTo>
                                <a:lnTo>
                                  <a:pt x="0" y="177800"/>
                                </a:lnTo>
                                <a:lnTo>
                                  <a:pt x="4793075" y="177800"/>
                                </a:lnTo>
                                <a:lnTo>
                                  <a:pt x="4793075"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62.592499pt;margin-top:21.980663pt;width:377.45pt;height:15.25pt;mso-position-horizontal-relative:page;mso-position-vertical-relative:paragraph;z-index:15729664" id="docshapegroup6" coordorigin="3252,440" coordsize="7549,305">
                <v:line style="position:absolute" from="3252,740" to="10800,740" stroked="true" strokeweight=".5pt" strokecolor="#000000">
                  <v:stroke dashstyle="solid"/>
                </v:line>
                <v:rect style="position:absolute;left:3251;top:439;width:7549;height:280" id="docshape7" filled="true" fillcolor="#ccd6ff" stroked="false">
                  <v:fill type="solid"/>
                </v:rect>
                <w10:wrap type="none"/>
              </v:group>
            </w:pict>
          </mc:Fallback>
        </mc:AlternateContent>
      </w:r>
      <w:r>
        <w:rPr/>
        <w:t>THE </w:t>
      </w:r>
      <w:r>
        <w:rPr>
          <w:spacing w:val="-2"/>
        </w:rPr>
        <w:t>PROPERTY</w:t>
      </w:r>
    </w:p>
    <w:p>
      <w:pPr>
        <w:pStyle w:val="BodyText"/>
      </w:pPr>
      <w:r>
        <w:rPr/>
        <w:t>Address of </w:t>
      </w:r>
      <w:r>
        <w:rPr>
          <w:spacing w:val="-2"/>
        </w:rPr>
        <w:t>Property:</w:t>
      </w:r>
    </w:p>
    <w:p>
      <w:pPr>
        <w:pStyle w:val="BodyText"/>
        <w:spacing w:line="307" w:lineRule="auto" w:before="62"/>
      </w:pPr>
      <w:r>
        <w:rPr/>
        <mc:AlternateContent>
          <mc:Choice Requires="wps">
            <w:drawing>
              <wp:anchor distT="0" distB="0" distL="0" distR="0" allowOverlap="1" layoutInCell="1" locked="0" behindDoc="1" simplePos="0" relativeHeight="487527936">
                <wp:simplePos x="0" y="0"/>
                <wp:positionH relativeFrom="page">
                  <wp:posOffset>2138641</wp:posOffset>
                </wp:positionH>
                <wp:positionV relativeFrom="paragraph">
                  <wp:posOffset>546196</wp:posOffset>
                </wp:positionV>
                <wp:extent cx="4719955" cy="371475"/>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4719955" cy="371475"/>
                          <a:chExt cx="4719955" cy="371475"/>
                        </a:xfrm>
                      </wpg:grpSpPr>
                      <wps:wsp>
                        <wps:cNvPr id="11" name="Graphic 11"/>
                        <wps:cNvSpPr/>
                        <wps:spPr>
                          <a:xfrm>
                            <a:off x="0" y="368300"/>
                            <a:ext cx="4719955" cy="1270"/>
                          </a:xfrm>
                          <a:custGeom>
                            <a:avLst/>
                            <a:gdLst/>
                            <a:ahLst/>
                            <a:cxnLst/>
                            <a:rect l="l" t="t" r="r" b="b"/>
                            <a:pathLst>
                              <a:path w="4719955" h="0">
                                <a:moveTo>
                                  <a:pt x="0" y="0"/>
                                </a:moveTo>
                                <a:lnTo>
                                  <a:pt x="4719358" y="0"/>
                                </a:lnTo>
                              </a:path>
                            </a:pathLst>
                          </a:custGeom>
                          <a:ln w="6350">
                            <a:solidFill>
                              <a:srgbClr val="000000"/>
                            </a:solidFill>
                            <a:prstDash val="solid"/>
                          </a:ln>
                        </wps:spPr>
                        <wps:bodyPr wrap="square" lIns="0" tIns="0" rIns="0" bIns="0" rtlCol="0">
                          <a:prstTxWarp prst="textNoShape">
                            <a:avLst/>
                          </a:prstTxWarp>
                          <a:noAutofit/>
                        </wps:bodyPr>
                      </wps:wsp>
                      <wps:wsp>
                        <wps:cNvPr id="12" name="Graphic 12"/>
                        <wps:cNvSpPr/>
                        <wps:spPr>
                          <a:xfrm>
                            <a:off x="0" y="0"/>
                            <a:ext cx="4719955" cy="355600"/>
                          </a:xfrm>
                          <a:custGeom>
                            <a:avLst/>
                            <a:gdLst/>
                            <a:ahLst/>
                            <a:cxnLst/>
                            <a:rect l="l" t="t" r="r" b="b"/>
                            <a:pathLst>
                              <a:path w="4719955" h="355600">
                                <a:moveTo>
                                  <a:pt x="4719358" y="177800"/>
                                </a:moveTo>
                                <a:lnTo>
                                  <a:pt x="4719345" y="0"/>
                                </a:lnTo>
                                <a:lnTo>
                                  <a:pt x="549681" y="0"/>
                                </a:lnTo>
                                <a:lnTo>
                                  <a:pt x="549681" y="177800"/>
                                </a:lnTo>
                                <a:lnTo>
                                  <a:pt x="0" y="177800"/>
                                </a:lnTo>
                                <a:lnTo>
                                  <a:pt x="0" y="355600"/>
                                </a:lnTo>
                                <a:lnTo>
                                  <a:pt x="4719358" y="355600"/>
                                </a:lnTo>
                                <a:lnTo>
                                  <a:pt x="4719358" y="17780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68.397003pt;margin-top:43.007568pt;width:371.65pt;height:29.25pt;mso-position-horizontal-relative:page;mso-position-vertical-relative:paragraph;z-index:-15788544" id="docshapegroup8" coordorigin="3368,860" coordsize="7433,585">
                <v:line style="position:absolute" from="3368,1440" to="10800,1440" stroked="true" strokeweight=".5pt" strokecolor="#000000">
                  <v:stroke dashstyle="solid"/>
                </v:line>
                <v:shape style="position:absolute;left:3367;top:860;width:7433;height:560" id="docshape9" coordorigin="3368,860" coordsize="7433,560" path="m10800,1140l10800,860,4234,860,4234,1140,3368,1140,3368,1420,10800,1420,10800,1140xe" filled="true" fillcolor="#ccd6ff" stroked="false">
                  <v:path arrowok="t"/>
                  <v:fill type="solid"/>
                </v:shape>
                <w10:wrap type="none"/>
              </v:group>
            </w:pict>
          </mc:Fallback>
        </mc:AlternateContent>
      </w:r>
      <w:r>
        <w:rPr/>
        <w:t>The</w:t>
      </w:r>
      <w:r>
        <w:rPr>
          <w:spacing w:val="-2"/>
        </w:rPr>
        <w:t> </w:t>
      </w:r>
      <w:r>
        <w:rPr/>
        <w:t>Licensee</w:t>
      </w:r>
      <w:r>
        <w:rPr>
          <w:spacing w:val="-2"/>
        </w:rPr>
        <w:t> </w:t>
      </w:r>
      <w:r>
        <w:rPr/>
        <w:t>is</w:t>
      </w:r>
      <w:r>
        <w:rPr>
          <w:spacing w:val="-2"/>
        </w:rPr>
        <w:t> </w:t>
      </w:r>
      <w:r>
        <w:rPr/>
        <w:t>granted</w:t>
      </w:r>
      <w:r>
        <w:rPr>
          <w:spacing w:val="-2"/>
        </w:rPr>
        <w:t> </w:t>
      </w:r>
      <w:r>
        <w:rPr/>
        <w:t>the</w:t>
      </w:r>
      <w:r>
        <w:rPr>
          <w:spacing w:val="-2"/>
        </w:rPr>
        <w:t> </w:t>
      </w:r>
      <w:r>
        <w:rPr/>
        <w:t>right</w:t>
      </w:r>
      <w:r>
        <w:rPr>
          <w:spacing w:val="-2"/>
        </w:rPr>
        <w:t> </w:t>
      </w:r>
      <w:r>
        <w:rPr/>
        <w:t>to</w:t>
      </w:r>
      <w:r>
        <w:rPr>
          <w:spacing w:val="-2"/>
        </w:rPr>
        <w:t> </w:t>
      </w:r>
      <w:r>
        <w:rPr/>
        <w:t>occupy</w:t>
      </w:r>
      <w:r>
        <w:rPr>
          <w:spacing w:val="-2"/>
        </w:rPr>
        <w:t> </w:t>
      </w:r>
      <w:r>
        <w:rPr/>
        <w:t>the</w:t>
      </w:r>
      <w:r>
        <w:rPr>
          <w:spacing w:val="-2"/>
        </w:rPr>
        <w:t> </w:t>
      </w:r>
      <w:r>
        <w:rPr/>
        <w:t>room(s)</w:t>
      </w:r>
      <w:r>
        <w:rPr>
          <w:spacing w:val="-2"/>
        </w:rPr>
        <w:t> </w:t>
      </w:r>
      <w:r>
        <w:rPr/>
        <w:t>or</w:t>
      </w:r>
      <w:r>
        <w:rPr>
          <w:spacing w:val="-2"/>
        </w:rPr>
        <w:t> </w:t>
      </w:r>
      <w:r>
        <w:rPr/>
        <w:t>area</w:t>
      </w:r>
      <w:r>
        <w:rPr>
          <w:spacing w:val="-2"/>
        </w:rPr>
        <w:t> </w:t>
      </w:r>
      <w:r>
        <w:rPr/>
        <w:t>described</w:t>
      </w:r>
      <w:r>
        <w:rPr>
          <w:spacing w:val="-2"/>
        </w:rPr>
        <w:t> </w:t>
      </w:r>
      <w:r>
        <w:rPr/>
        <w:t>below</w:t>
      </w:r>
      <w:r>
        <w:rPr>
          <w:spacing w:val="-2"/>
        </w:rPr>
        <w:t> </w:t>
      </w:r>
      <w:r>
        <w:rPr/>
        <w:t>only.</w:t>
      </w:r>
      <w:r>
        <w:rPr>
          <w:spacing w:val="-2"/>
        </w:rPr>
        <w:t> </w:t>
      </w:r>
      <w:r>
        <w:rPr/>
        <w:t>The</w:t>
      </w:r>
      <w:r>
        <w:rPr>
          <w:spacing w:val="-2"/>
        </w:rPr>
        <w:t> </w:t>
      </w:r>
      <w:r>
        <w:rPr/>
        <w:t>Licensor</w:t>
      </w:r>
      <w:r>
        <w:rPr>
          <w:spacing w:val="-2"/>
        </w:rPr>
        <w:t> </w:t>
      </w:r>
      <w:r>
        <w:rPr/>
        <w:t>retains</w:t>
      </w:r>
      <w:r>
        <w:rPr>
          <w:spacing w:val="-2"/>
        </w:rPr>
        <w:t> </w:t>
      </w:r>
      <w:r>
        <w:rPr/>
        <w:t>the right to enter and to require the Licensee to share the accommodation, or to move the Licensee to alternative comparable accommodation within the property, at the Licensor's reasonable discretion.</w:t>
      </w:r>
    </w:p>
    <w:p>
      <w:pPr>
        <w:pStyle w:val="BodyText"/>
        <w:spacing w:line="307" w:lineRule="auto" w:before="1"/>
        <w:ind w:right="6206"/>
      </w:pPr>
      <w:r>
        <w:rPr/>
        <w:t>Room(s)/Area</w:t>
      </w:r>
      <w:r>
        <w:rPr>
          <w:spacing w:val="-13"/>
        </w:rPr>
        <w:t> </w:t>
      </w:r>
      <w:r>
        <w:rPr/>
        <w:t>Licensed</w:t>
      </w:r>
      <w:r>
        <w:rPr>
          <w:spacing w:val="-11"/>
        </w:rPr>
        <w:t> </w:t>
      </w:r>
      <w:r>
        <w:rPr/>
        <w:t>for</w:t>
      </w:r>
      <w:r>
        <w:rPr>
          <w:spacing w:val="-11"/>
        </w:rPr>
        <w:t> </w:t>
      </w:r>
      <w:r>
        <w:rPr/>
        <w:t>Use: Shared Areas (if any):</w:t>
      </w:r>
    </w:p>
    <w:p>
      <w:pPr>
        <w:pStyle w:val="Heading2"/>
        <w:numPr>
          <w:ilvl w:val="0"/>
          <w:numId w:val="1"/>
        </w:numPr>
        <w:tabs>
          <w:tab w:pos="245" w:val="left" w:leader="none"/>
        </w:tabs>
        <w:spacing w:line="240" w:lineRule="auto" w:before="191" w:after="0"/>
        <w:ind w:left="245" w:right="0" w:hanging="222"/>
        <w:jc w:val="left"/>
      </w:pPr>
      <w:r>
        <w:rPr/>
        <w:t>NATURE OF THIS </w:t>
      </w:r>
      <w:r>
        <w:rPr>
          <w:spacing w:val="-2"/>
        </w:rPr>
        <w:t>LICENCE</w:t>
      </w:r>
    </w:p>
    <w:p>
      <w:pPr>
        <w:pStyle w:val="BodyText"/>
        <w:spacing w:line="307" w:lineRule="auto"/>
        <w:ind w:right="161"/>
      </w:pPr>
      <w:r>
        <w:rPr/>
        <w:t>This is a personal licence to occupy and not a lease or tenancy. The Licensee does not have exclusive possession</w:t>
      </w:r>
      <w:r>
        <w:rPr>
          <w:spacing w:val="-2"/>
        </w:rPr>
        <w:t> </w:t>
      </w:r>
      <w:r>
        <w:rPr/>
        <w:t>of</w:t>
      </w:r>
      <w:r>
        <w:rPr>
          <w:spacing w:val="-2"/>
        </w:rPr>
        <w:t> </w:t>
      </w:r>
      <w:r>
        <w:rPr/>
        <w:t>the</w:t>
      </w:r>
      <w:r>
        <w:rPr>
          <w:spacing w:val="-2"/>
        </w:rPr>
        <w:t> </w:t>
      </w:r>
      <w:r>
        <w:rPr/>
        <w:t>Property</w:t>
      </w:r>
      <w:r>
        <w:rPr>
          <w:spacing w:val="-2"/>
        </w:rPr>
        <w:t> </w:t>
      </w:r>
      <w:r>
        <w:rPr/>
        <w:t>or</w:t>
      </w:r>
      <w:r>
        <w:rPr>
          <w:spacing w:val="-2"/>
        </w:rPr>
        <w:t> </w:t>
      </w:r>
      <w:r>
        <w:rPr/>
        <w:t>of</w:t>
      </w:r>
      <w:r>
        <w:rPr>
          <w:spacing w:val="-2"/>
        </w:rPr>
        <w:t> </w:t>
      </w:r>
      <w:r>
        <w:rPr/>
        <w:t>any</w:t>
      </w:r>
      <w:r>
        <w:rPr>
          <w:spacing w:val="-2"/>
        </w:rPr>
        <w:t> </w:t>
      </w:r>
      <w:r>
        <w:rPr/>
        <w:t>part</w:t>
      </w:r>
      <w:r>
        <w:rPr>
          <w:spacing w:val="-2"/>
        </w:rPr>
        <w:t> </w:t>
      </w:r>
      <w:r>
        <w:rPr/>
        <w:t>of</w:t>
      </w:r>
      <w:r>
        <w:rPr>
          <w:spacing w:val="-2"/>
        </w:rPr>
        <w:t> </w:t>
      </w:r>
      <w:r>
        <w:rPr/>
        <w:t>it,</w:t>
      </w:r>
      <w:r>
        <w:rPr>
          <w:spacing w:val="-2"/>
        </w:rPr>
        <w:t> </w:t>
      </w:r>
      <w:r>
        <w:rPr/>
        <w:t>and</w:t>
      </w:r>
      <w:r>
        <w:rPr>
          <w:spacing w:val="-2"/>
        </w:rPr>
        <w:t> </w:t>
      </w:r>
      <w:r>
        <w:rPr/>
        <w:t>the</w:t>
      </w:r>
      <w:r>
        <w:rPr>
          <w:spacing w:val="-2"/>
        </w:rPr>
        <w:t> </w:t>
      </w:r>
      <w:r>
        <w:rPr/>
        <w:t>Licensor</w:t>
      </w:r>
      <w:r>
        <w:rPr>
          <w:spacing w:val="-2"/>
        </w:rPr>
        <w:t> </w:t>
      </w:r>
      <w:r>
        <w:rPr/>
        <w:t>(or</w:t>
      </w:r>
      <w:r>
        <w:rPr>
          <w:spacing w:val="-2"/>
        </w:rPr>
        <w:t> </w:t>
      </w:r>
      <w:r>
        <w:rPr/>
        <w:t>persons</w:t>
      </w:r>
      <w:r>
        <w:rPr>
          <w:spacing w:val="-2"/>
        </w:rPr>
        <w:t> </w:t>
      </w:r>
      <w:r>
        <w:rPr/>
        <w:t>authorised</w:t>
      </w:r>
      <w:r>
        <w:rPr>
          <w:spacing w:val="-2"/>
        </w:rPr>
        <w:t> </w:t>
      </w:r>
      <w:r>
        <w:rPr/>
        <w:t>by</w:t>
      </w:r>
      <w:r>
        <w:rPr>
          <w:spacing w:val="-2"/>
        </w:rPr>
        <w:t> </w:t>
      </w:r>
      <w:r>
        <w:rPr/>
        <w:t>the</w:t>
      </w:r>
      <w:r>
        <w:rPr>
          <w:spacing w:val="-2"/>
        </w:rPr>
        <w:t> </w:t>
      </w:r>
      <w:r>
        <w:rPr/>
        <w:t>Licensor)</w:t>
      </w:r>
      <w:r>
        <w:rPr>
          <w:spacing w:val="-2"/>
        </w:rPr>
        <w:t> </w:t>
      </w:r>
      <w:r>
        <w:rPr/>
        <w:t>may enter the licensed area at reasonable times. This Licence does not grant, and is not intended to grant, an assured tenancy, assured shorthold tenancy, or any other form of statutory security of tenure under the Housing Act 1988 or otherwise.</w:t>
      </w:r>
    </w:p>
    <w:p>
      <w:pPr>
        <w:pStyle w:val="Heading2"/>
        <w:numPr>
          <w:ilvl w:val="0"/>
          <w:numId w:val="1"/>
        </w:numPr>
        <w:tabs>
          <w:tab w:pos="245" w:val="left" w:leader="none"/>
        </w:tabs>
        <w:spacing w:line="240" w:lineRule="auto" w:before="193" w:after="0"/>
        <w:ind w:left="245" w:right="0" w:hanging="222"/>
        <w:jc w:val="left"/>
      </w:pPr>
      <w:r>
        <w:rPr/>
        <mc:AlternateContent>
          <mc:Choice Requires="wps">
            <w:drawing>
              <wp:anchor distT="0" distB="0" distL="0" distR="0" allowOverlap="1" layoutInCell="1" locked="0" behindDoc="1" simplePos="0" relativeHeight="487528448">
                <wp:simplePos x="0" y="0"/>
                <wp:positionH relativeFrom="page">
                  <wp:posOffset>1991207</wp:posOffset>
                </wp:positionH>
                <wp:positionV relativeFrom="paragraph">
                  <wp:posOffset>279786</wp:posOffset>
                </wp:positionV>
                <wp:extent cx="1270000" cy="193675"/>
                <wp:effectExtent l="0" t="0" r="0" b="0"/>
                <wp:wrapNone/>
                <wp:docPr id="13" name="Group 13"/>
                <wp:cNvGraphicFramePr>
                  <a:graphicFrameLocks/>
                </wp:cNvGraphicFramePr>
                <a:graphic>
                  <a:graphicData uri="http://schemas.microsoft.com/office/word/2010/wordprocessingGroup">
                    <wpg:wgp>
                      <wpg:cNvPr id="13" name="Group 13"/>
                      <wpg:cNvGrpSpPr/>
                      <wpg:grpSpPr>
                        <a:xfrm>
                          <a:off x="0" y="0"/>
                          <a:ext cx="1270000" cy="193675"/>
                          <a:chExt cx="1270000" cy="193675"/>
                        </a:xfrm>
                      </wpg:grpSpPr>
                      <wps:wsp>
                        <wps:cNvPr id="14" name="Graphic 14"/>
                        <wps:cNvSpPr/>
                        <wps:spPr>
                          <a:xfrm>
                            <a:off x="0" y="190500"/>
                            <a:ext cx="1270000" cy="1270"/>
                          </a:xfrm>
                          <a:custGeom>
                            <a:avLst/>
                            <a:gdLst/>
                            <a:ahLst/>
                            <a:cxnLst/>
                            <a:rect l="l" t="t" r="r" b="b"/>
                            <a:pathLst>
                              <a:path w="1270000" h="0">
                                <a:moveTo>
                                  <a:pt x="0" y="0"/>
                                </a:moveTo>
                                <a:lnTo>
                                  <a:pt x="1270000" y="0"/>
                                </a:lnTo>
                              </a:path>
                            </a:pathLst>
                          </a:custGeom>
                          <a:ln w="6350">
                            <a:solidFill>
                              <a:srgbClr val="000000"/>
                            </a:solidFill>
                            <a:prstDash val="solid"/>
                          </a:ln>
                        </wps:spPr>
                        <wps:bodyPr wrap="square" lIns="0" tIns="0" rIns="0" bIns="0" rtlCol="0">
                          <a:prstTxWarp prst="textNoShape">
                            <a:avLst/>
                          </a:prstTxWarp>
                          <a:noAutofit/>
                        </wps:bodyPr>
                      </wps:wsp>
                      <wps:wsp>
                        <wps:cNvPr id="15" name="Graphic 15"/>
                        <wps:cNvSpPr/>
                        <wps:spPr>
                          <a:xfrm>
                            <a:off x="0" y="0"/>
                            <a:ext cx="1270000" cy="177800"/>
                          </a:xfrm>
                          <a:custGeom>
                            <a:avLst/>
                            <a:gdLst/>
                            <a:ahLst/>
                            <a:cxnLst/>
                            <a:rect l="l" t="t" r="r" b="b"/>
                            <a:pathLst>
                              <a:path w="1270000" h="177800">
                                <a:moveTo>
                                  <a:pt x="1270000" y="0"/>
                                </a:moveTo>
                                <a:lnTo>
                                  <a:pt x="0" y="0"/>
                                </a:lnTo>
                                <a:lnTo>
                                  <a:pt x="0" y="177800"/>
                                </a:lnTo>
                                <a:lnTo>
                                  <a:pt x="1270000" y="177800"/>
                                </a:lnTo>
                                <a:lnTo>
                                  <a:pt x="1270000"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56.787994pt;margin-top:22.03042pt;width:100pt;height:15.25pt;mso-position-horizontal-relative:page;mso-position-vertical-relative:paragraph;z-index:-15788032" id="docshapegroup10" coordorigin="3136,441" coordsize="2000,305">
                <v:line style="position:absolute" from="3136,741" to="5136,741" stroked="true" strokeweight=".5pt" strokecolor="#000000">
                  <v:stroke dashstyle="solid"/>
                </v:line>
                <v:rect style="position:absolute;left:3135;top:440;width:2000;height:280" id="docshape11" filled="true" fillcolor="#ccd6ff" stroked="false">
                  <v:fill type="solid"/>
                </v:rect>
                <w10:wrap type="none"/>
              </v:group>
            </w:pict>
          </mc:Fallback>
        </mc:AlternateContent>
      </w:r>
      <w:r>
        <w:rPr/>
        <mc:AlternateContent>
          <mc:Choice Requires="wps">
            <w:drawing>
              <wp:anchor distT="0" distB="0" distL="0" distR="0" allowOverlap="1" layoutInCell="1" locked="0" behindDoc="0" simplePos="0" relativeHeight="15731200">
                <wp:simplePos x="0" y="0"/>
                <wp:positionH relativeFrom="page">
                  <wp:posOffset>4938210</wp:posOffset>
                </wp:positionH>
                <wp:positionV relativeFrom="paragraph">
                  <wp:posOffset>279786</wp:posOffset>
                </wp:positionV>
                <wp:extent cx="1920239" cy="19367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1920239" cy="193675"/>
                          <a:chExt cx="1920239" cy="193675"/>
                        </a:xfrm>
                      </wpg:grpSpPr>
                      <wps:wsp>
                        <wps:cNvPr id="17" name="Graphic 17"/>
                        <wps:cNvSpPr/>
                        <wps:spPr>
                          <a:xfrm>
                            <a:off x="0" y="190500"/>
                            <a:ext cx="1920239" cy="1270"/>
                          </a:xfrm>
                          <a:custGeom>
                            <a:avLst/>
                            <a:gdLst/>
                            <a:ahLst/>
                            <a:cxnLst/>
                            <a:rect l="l" t="t" r="r" b="b"/>
                            <a:pathLst>
                              <a:path w="1920239" h="0">
                                <a:moveTo>
                                  <a:pt x="0" y="0"/>
                                </a:moveTo>
                                <a:lnTo>
                                  <a:pt x="1919789" y="0"/>
                                </a:lnTo>
                              </a:path>
                            </a:pathLst>
                          </a:custGeom>
                          <a:ln w="6350">
                            <a:solidFill>
                              <a:srgbClr val="000000"/>
                            </a:solidFill>
                            <a:prstDash val="solid"/>
                          </a:ln>
                        </wps:spPr>
                        <wps:bodyPr wrap="square" lIns="0" tIns="0" rIns="0" bIns="0" rtlCol="0">
                          <a:prstTxWarp prst="textNoShape">
                            <a:avLst/>
                          </a:prstTxWarp>
                          <a:noAutofit/>
                        </wps:bodyPr>
                      </wps:wsp>
                      <wps:wsp>
                        <wps:cNvPr id="18" name="Graphic 18"/>
                        <wps:cNvSpPr/>
                        <wps:spPr>
                          <a:xfrm>
                            <a:off x="0" y="0"/>
                            <a:ext cx="1920239" cy="177800"/>
                          </a:xfrm>
                          <a:custGeom>
                            <a:avLst/>
                            <a:gdLst/>
                            <a:ahLst/>
                            <a:cxnLst/>
                            <a:rect l="l" t="t" r="r" b="b"/>
                            <a:pathLst>
                              <a:path w="1920239" h="177800">
                                <a:moveTo>
                                  <a:pt x="1919788" y="0"/>
                                </a:moveTo>
                                <a:lnTo>
                                  <a:pt x="0" y="0"/>
                                </a:lnTo>
                                <a:lnTo>
                                  <a:pt x="0" y="177800"/>
                                </a:lnTo>
                                <a:lnTo>
                                  <a:pt x="1919788" y="177800"/>
                                </a:lnTo>
                                <a:lnTo>
                                  <a:pt x="1919788"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388.83551pt;margin-top:22.03042pt;width:151.2pt;height:15.25pt;mso-position-horizontal-relative:page;mso-position-vertical-relative:paragraph;z-index:15731200" id="docshapegroup12" coordorigin="7777,441" coordsize="3024,305">
                <v:line style="position:absolute" from="7777,741" to="10800,741" stroked="true" strokeweight=".5pt" strokecolor="#000000">
                  <v:stroke dashstyle="solid"/>
                </v:line>
                <v:rect style="position:absolute;left:7776;top:440;width:3024;height:280" id="docshape13" filled="true" fillcolor="#ccd6ff" stroked="false">
                  <v:fill type="solid"/>
                </v:rect>
                <w10:wrap type="none"/>
              </v:group>
            </w:pict>
          </mc:Fallback>
        </mc:AlternateContent>
      </w:r>
      <w:r>
        <w:rPr/>
        <w:t>LICENCE </w:t>
      </w:r>
      <w:r>
        <w:rPr>
          <w:spacing w:val="-2"/>
        </w:rPr>
        <w:t>PERIOD</w:t>
      </w:r>
    </w:p>
    <w:p>
      <w:pPr>
        <w:pStyle w:val="BodyText"/>
        <w:tabs>
          <w:tab w:pos="3998" w:val="left" w:leader="none"/>
        </w:tabs>
      </w:pPr>
      <w:r>
        <w:rPr/>
        <w:t>Licence Start </w:t>
      </w:r>
      <w:r>
        <w:rPr>
          <w:spacing w:val="-2"/>
        </w:rPr>
        <w:t>Date:</w:t>
      </w:r>
      <w:r>
        <w:rPr/>
        <w:tab/>
        <w:t>Licence End Date (if </w:t>
      </w:r>
      <w:r>
        <w:rPr>
          <w:spacing w:val="-2"/>
        </w:rPr>
        <w:t>fixed):</w:t>
      </w:r>
    </w:p>
    <w:p>
      <w:pPr>
        <w:pStyle w:val="BodyText"/>
        <w:spacing w:before="182"/>
        <w:ind w:left="18"/>
      </w:pPr>
      <w:r>
        <w:rPr>
          <w:position w:val="-2"/>
        </w:rPr>
        <w:drawing>
          <wp:inline distT="0" distB="0" distL="0" distR="0">
            <wp:extent cx="120650" cy="120650"/>
            <wp:effectExtent l="0" t="0" r="0" b="0"/>
            <wp:docPr id="19" name="Image 19"/>
            <wp:cNvGraphicFramePr>
              <a:graphicFrameLocks/>
            </wp:cNvGraphicFramePr>
            <a:graphic>
              <a:graphicData uri="http://schemas.openxmlformats.org/drawingml/2006/picture">
                <pic:pic>
                  <pic:nvPicPr>
                    <pic:cNvPr id="19" name="Image 19"/>
                    <pic:cNvPicPr/>
                  </pic:nvPicPr>
                  <pic:blipFill>
                    <a:blip r:embed="rId6" cstate="print"/>
                    <a:stretch>
                      <a:fillRect/>
                    </a:stretch>
                  </pic:blipFill>
                  <pic:spPr>
                    <a:xfrm>
                      <a:off x="0" y="0"/>
                      <a:ext cx="120650" cy="120650"/>
                    </a:xfrm>
                    <a:prstGeom prst="rect">
                      <a:avLst/>
                    </a:prstGeom>
                  </pic:spPr>
                </pic:pic>
              </a:graphicData>
            </a:graphic>
          </wp:inline>
        </w:drawing>
      </w:r>
      <w:r>
        <w:rPr>
          <w:position w:val="-2"/>
        </w:rPr>
      </w:r>
      <w:r>
        <w:rPr>
          <w:rFonts w:ascii="Times New Roman"/>
          <w:spacing w:val="30"/>
          <w:sz w:val="20"/>
        </w:rPr>
        <w:t> </w:t>
      </w:r>
      <w:r>
        <w:rPr/>
        <w:t>Fixed period, ending automatically on the date stated above</w:t>
      </w:r>
    </w:p>
    <w:p>
      <w:pPr>
        <w:pStyle w:val="BodyText"/>
        <w:spacing w:before="61"/>
        <w:ind w:left="18"/>
      </w:pPr>
      <w:r>
        <w:rPr>
          <w:position w:val="-2"/>
        </w:rPr>
        <w:drawing>
          <wp:inline distT="0" distB="0" distL="0" distR="0">
            <wp:extent cx="120650" cy="120650"/>
            <wp:effectExtent l="0" t="0" r="0" b="0"/>
            <wp:docPr id="20" name="Image 20"/>
            <wp:cNvGraphicFramePr>
              <a:graphicFrameLocks/>
            </wp:cNvGraphicFramePr>
            <a:graphic>
              <a:graphicData uri="http://schemas.openxmlformats.org/drawingml/2006/picture">
                <pic:pic>
                  <pic:nvPicPr>
                    <pic:cNvPr id="20" name="Image 20"/>
                    <pic:cNvPicPr/>
                  </pic:nvPicPr>
                  <pic:blipFill>
                    <a:blip r:embed="rId6" cstate="print"/>
                    <a:stretch>
                      <a:fillRect/>
                    </a:stretch>
                  </pic:blipFill>
                  <pic:spPr>
                    <a:xfrm>
                      <a:off x="0" y="0"/>
                      <a:ext cx="120650" cy="120650"/>
                    </a:xfrm>
                    <a:prstGeom prst="rect">
                      <a:avLst/>
                    </a:prstGeom>
                  </pic:spPr>
                </pic:pic>
              </a:graphicData>
            </a:graphic>
          </wp:inline>
        </w:drawing>
      </w:r>
      <w:r>
        <w:rPr>
          <w:position w:val="-2"/>
        </w:rPr>
      </w:r>
      <w:r>
        <w:rPr>
          <w:rFonts w:ascii="Times New Roman"/>
          <w:spacing w:val="29"/>
          <w:sz w:val="20"/>
        </w:rPr>
        <w:t> </w:t>
      </w:r>
      <w:r>
        <w:rPr/>
        <w:t>Rolling/periodic arrangement, terminable on notice as set out in Clause 8</w:t>
      </w:r>
    </w:p>
    <w:p>
      <w:pPr>
        <w:pStyle w:val="Heading2"/>
        <w:numPr>
          <w:ilvl w:val="0"/>
          <w:numId w:val="1"/>
        </w:numPr>
        <w:tabs>
          <w:tab w:pos="245" w:val="left" w:leader="none"/>
        </w:tabs>
        <w:spacing w:line="240" w:lineRule="auto" w:before="132" w:after="0"/>
        <w:ind w:left="245" w:right="0" w:hanging="222"/>
        <w:jc w:val="left"/>
      </w:pPr>
      <w:r>
        <w:rPr/>
        <mc:AlternateContent>
          <mc:Choice Requires="wps">
            <w:drawing>
              <wp:anchor distT="0" distB="0" distL="0" distR="0" allowOverlap="1" layoutInCell="1" locked="0" behindDoc="1" simplePos="0" relativeHeight="487529472">
                <wp:simplePos x="0" y="0"/>
                <wp:positionH relativeFrom="page">
                  <wp:posOffset>1756543</wp:posOffset>
                </wp:positionH>
                <wp:positionV relativeFrom="paragraph">
                  <wp:posOffset>241416</wp:posOffset>
                </wp:positionV>
                <wp:extent cx="5101590" cy="549275"/>
                <wp:effectExtent l="0" t="0" r="0" b="0"/>
                <wp:wrapNone/>
                <wp:docPr id="21" name="Group 21"/>
                <wp:cNvGraphicFramePr>
                  <a:graphicFrameLocks/>
                </wp:cNvGraphicFramePr>
                <a:graphic>
                  <a:graphicData uri="http://schemas.microsoft.com/office/word/2010/wordprocessingGroup">
                    <wpg:wgp>
                      <wpg:cNvPr id="21" name="Group 21"/>
                      <wpg:cNvGrpSpPr/>
                      <wpg:grpSpPr>
                        <a:xfrm>
                          <a:off x="0" y="0"/>
                          <a:ext cx="5101590" cy="549275"/>
                          <a:chExt cx="5101590" cy="549275"/>
                        </a:xfrm>
                      </wpg:grpSpPr>
                      <wps:wsp>
                        <wps:cNvPr id="22" name="Graphic 22"/>
                        <wps:cNvSpPr/>
                        <wps:spPr>
                          <a:xfrm>
                            <a:off x="0" y="190500"/>
                            <a:ext cx="5101590" cy="355600"/>
                          </a:xfrm>
                          <a:custGeom>
                            <a:avLst/>
                            <a:gdLst/>
                            <a:ahLst/>
                            <a:cxnLst/>
                            <a:rect l="l" t="t" r="r" b="b"/>
                            <a:pathLst>
                              <a:path w="5101590" h="355600">
                                <a:moveTo>
                                  <a:pt x="0" y="0"/>
                                </a:moveTo>
                                <a:lnTo>
                                  <a:pt x="261448" y="0"/>
                                </a:lnTo>
                              </a:path>
                              <a:path w="5101590" h="355600">
                                <a:moveTo>
                                  <a:pt x="154190" y="355600"/>
                                </a:moveTo>
                                <a:lnTo>
                                  <a:pt x="5101456" y="355600"/>
                                </a:lnTo>
                              </a:path>
                            </a:pathLst>
                          </a:custGeom>
                          <a:ln w="6350">
                            <a:solidFill>
                              <a:srgbClr val="000000"/>
                            </a:solidFill>
                            <a:prstDash val="solid"/>
                          </a:ln>
                        </wps:spPr>
                        <wps:bodyPr wrap="square" lIns="0" tIns="0" rIns="0" bIns="0" rtlCol="0">
                          <a:prstTxWarp prst="textNoShape">
                            <a:avLst/>
                          </a:prstTxWarp>
                          <a:noAutofit/>
                        </wps:bodyPr>
                      </wps:wsp>
                      <wps:wsp>
                        <wps:cNvPr id="23" name="Graphic 23"/>
                        <wps:cNvSpPr/>
                        <wps:spPr>
                          <a:xfrm>
                            <a:off x="-6" y="0"/>
                            <a:ext cx="5101590" cy="533400"/>
                          </a:xfrm>
                          <a:custGeom>
                            <a:avLst/>
                            <a:gdLst/>
                            <a:ahLst/>
                            <a:cxnLst/>
                            <a:rect l="l" t="t" r="r" b="b"/>
                            <a:pathLst>
                              <a:path w="5101590" h="533400">
                                <a:moveTo>
                                  <a:pt x="5101463" y="177800"/>
                                </a:moveTo>
                                <a:lnTo>
                                  <a:pt x="5101450" y="0"/>
                                </a:lnTo>
                                <a:lnTo>
                                  <a:pt x="1714042" y="0"/>
                                </a:lnTo>
                                <a:lnTo>
                                  <a:pt x="1714042" y="177800"/>
                                </a:lnTo>
                                <a:lnTo>
                                  <a:pt x="1016000" y="177800"/>
                                </a:lnTo>
                                <a:lnTo>
                                  <a:pt x="1016000" y="0"/>
                                </a:lnTo>
                                <a:lnTo>
                                  <a:pt x="0" y="0"/>
                                </a:lnTo>
                                <a:lnTo>
                                  <a:pt x="0" y="177800"/>
                                </a:lnTo>
                                <a:lnTo>
                                  <a:pt x="261454" y="177800"/>
                                </a:lnTo>
                                <a:lnTo>
                                  <a:pt x="261454" y="355600"/>
                                </a:lnTo>
                                <a:lnTo>
                                  <a:pt x="154190" y="355600"/>
                                </a:lnTo>
                                <a:lnTo>
                                  <a:pt x="154190" y="533400"/>
                                </a:lnTo>
                                <a:lnTo>
                                  <a:pt x="5101463" y="533400"/>
                                </a:lnTo>
                                <a:lnTo>
                                  <a:pt x="5101463" y="355600"/>
                                </a:lnTo>
                                <a:lnTo>
                                  <a:pt x="5101463" y="17780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38.310501pt;margin-top:19.00918pt;width:401.7pt;height:43.25pt;mso-position-horizontal-relative:page;mso-position-vertical-relative:paragraph;z-index:-15787008" id="docshapegroup14" coordorigin="2766,380" coordsize="8034,865">
                <v:shape style="position:absolute;left:2766;top:680;width:8034;height:560" id="docshape15" coordorigin="2766,680" coordsize="8034,560" path="m2766,680l3178,680m3009,1240l10800,1240e" filled="false" stroked="true" strokeweight=".5pt" strokecolor="#000000">
                  <v:path arrowok="t"/>
                  <v:stroke dashstyle="solid"/>
                </v:shape>
                <v:shape style="position:absolute;left:2766;top:380;width:8034;height:840" id="docshape16" coordorigin="2766,380" coordsize="8034,840" path="m10800,660l10800,380,5465,380,5465,660,4366,660,4366,380,2766,380,2766,660,3178,660,3178,940,3009,940,3009,1220,10800,1220,10800,940,10800,660xe" filled="true" fillcolor="#ccd6ff" stroked="false">
                  <v:path arrowok="t"/>
                  <v:fill type="solid"/>
                </v:shape>
                <w10:wrap type="none"/>
              </v:group>
            </w:pict>
          </mc:Fallback>
        </mc:AlternateContent>
      </w:r>
      <w:r>
        <w:rPr/>
        <w:t>FEE FOR </w:t>
      </w:r>
      <w:r>
        <w:rPr>
          <w:spacing w:val="-2"/>
        </w:rPr>
        <w:t>OCCUPATION</w:t>
      </w:r>
    </w:p>
    <w:p>
      <w:pPr>
        <w:pStyle w:val="BodyText"/>
        <w:tabs>
          <w:tab w:pos="3229" w:val="left" w:leader="none"/>
        </w:tabs>
        <w:spacing w:before="60"/>
      </w:pPr>
      <w:r>
        <w:rPr/>
        <w:t>Fee Amount: </w:t>
      </w:r>
      <w:r>
        <w:rPr>
          <w:spacing w:val="-10"/>
        </w:rPr>
        <w:t>£</w:t>
      </w:r>
      <w:r>
        <w:rPr/>
        <w:tab/>
      </w:r>
      <w:r>
        <w:rPr>
          <w:spacing w:val="-2"/>
        </w:rPr>
        <w:t>Payable:</w:t>
      </w:r>
    </w:p>
    <w:p>
      <w:pPr>
        <w:pStyle w:val="BodyText"/>
        <w:spacing w:before="61"/>
      </w:pPr>
      <w:r>
        <w:rPr/>
        <w:t>Payment Due </w:t>
      </w:r>
      <w:r>
        <w:rPr>
          <w:spacing w:val="-2"/>
        </w:rPr>
        <w:t>Date:</w:t>
      </w:r>
    </w:p>
    <w:p>
      <w:pPr>
        <w:pStyle w:val="BodyText"/>
        <w:spacing w:before="62"/>
      </w:pPr>
      <w:r>
        <w:rPr/>
        <w:t>Payment </w:t>
      </w:r>
      <w:r>
        <w:rPr>
          <w:spacing w:val="-2"/>
        </w:rPr>
        <w:t>Method:</w:t>
      </w:r>
    </w:p>
    <w:p>
      <w:pPr>
        <w:pStyle w:val="BodyText"/>
        <w:spacing w:line="307" w:lineRule="auto" w:before="61"/>
        <w:ind w:right="161"/>
      </w:pPr>
      <w:r>
        <w:rPr/>
        <mc:AlternateContent>
          <mc:Choice Requires="wps">
            <w:drawing>
              <wp:anchor distT="0" distB="0" distL="0" distR="0" allowOverlap="1" layoutInCell="1" locked="0" behindDoc="0" simplePos="0" relativeHeight="15732224">
                <wp:simplePos x="0" y="0"/>
                <wp:positionH relativeFrom="page">
                  <wp:posOffset>2192210</wp:posOffset>
                </wp:positionH>
                <wp:positionV relativeFrom="paragraph">
                  <wp:posOffset>723746</wp:posOffset>
                </wp:positionV>
                <wp:extent cx="4665980" cy="193675"/>
                <wp:effectExtent l="0" t="0" r="0" b="0"/>
                <wp:wrapNone/>
                <wp:docPr id="24" name="Group 24"/>
                <wp:cNvGraphicFramePr>
                  <a:graphicFrameLocks/>
                </wp:cNvGraphicFramePr>
                <a:graphic>
                  <a:graphicData uri="http://schemas.microsoft.com/office/word/2010/wordprocessingGroup">
                    <wpg:wgp>
                      <wpg:cNvPr id="24" name="Group 24"/>
                      <wpg:cNvGrpSpPr/>
                      <wpg:grpSpPr>
                        <a:xfrm>
                          <a:off x="0" y="0"/>
                          <a:ext cx="4665980" cy="193675"/>
                          <a:chExt cx="4665980" cy="193675"/>
                        </a:xfrm>
                      </wpg:grpSpPr>
                      <wps:wsp>
                        <wps:cNvPr id="25" name="Graphic 25"/>
                        <wps:cNvSpPr/>
                        <wps:spPr>
                          <a:xfrm>
                            <a:off x="0" y="190500"/>
                            <a:ext cx="4665980" cy="1270"/>
                          </a:xfrm>
                          <a:custGeom>
                            <a:avLst/>
                            <a:gdLst/>
                            <a:ahLst/>
                            <a:cxnLst/>
                            <a:rect l="l" t="t" r="r" b="b"/>
                            <a:pathLst>
                              <a:path w="4665980" h="0">
                                <a:moveTo>
                                  <a:pt x="0" y="0"/>
                                </a:moveTo>
                                <a:lnTo>
                                  <a:pt x="4665789" y="0"/>
                                </a:lnTo>
                              </a:path>
                            </a:pathLst>
                          </a:custGeom>
                          <a:ln w="6350">
                            <a:solidFill>
                              <a:srgbClr val="000000"/>
                            </a:solidFill>
                            <a:prstDash val="solid"/>
                          </a:ln>
                        </wps:spPr>
                        <wps:bodyPr wrap="square" lIns="0" tIns="0" rIns="0" bIns="0" rtlCol="0">
                          <a:prstTxWarp prst="textNoShape">
                            <a:avLst/>
                          </a:prstTxWarp>
                          <a:noAutofit/>
                        </wps:bodyPr>
                      </wps:wsp>
                      <wps:wsp>
                        <wps:cNvPr id="26" name="Graphic 26"/>
                        <wps:cNvSpPr/>
                        <wps:spPr>
                          <a:xfrm>
                            <a:off x="0" y="0"/>
                            <a:ext cx="4665980" cy="177800"/>
                          </a:xfrm>
                          <a:custGeom>
                            <a:avLst/>
                            <a:gdLst/>
                            <a:ahLst/>
                            <a:cxnLst/>
                            <a:rect l="l" t="t" r="r" b="b"/>
                            <a:pathLst>
                              <a:path w="4665980" h="177800">
                                <a:moveTo>
                                  <a:pt x="4665789" y="0"/>
                                </a:moveTo>
                                <a:lnTo>
                                  <a:pt x="0" y="0"/>
                                </a:lnTo>
                                <a:lnTo>
                                  <a:pt x="0" y="177800"/>
                                </a:lnTo>
                                <a:lnTo>
                                  <a:pt x="4665789" y="177800"/>
                                </a:lnTo>
                                <a:lnTo>
                                  <a:pt x="4665789"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72.615005pt;margin-top:56.987938pt;width:367.4pt;height:15.25pt;mso-position-horizontal-relative:page;mso-position-vertical-relative:paragraph;z-index:15732224" id="docshapegroup17" coordorigin="3452,1140" coordsize="7348,305">
                <v:line style="position:absolute" from="3452,1440" to="10800,1440" stroked="true" strokeweight=".5pt" strokecolor="#000000">
                  <v:stroke dashstyle="solid"/>
                </v:line>
                <v:rect style="position:absolute;left:3452;top:1139;width:7348;height:280" id="docshape18" filled="true" fillcolor="#ccd6ff" stroked="false">
                  <v:fill type="solid"/>
                </v:rect>
                <w10:wrap type="none"/>
              </v:group>
            </w:pict>
          </mc:Fallback>
        </mc:AlternateContent>
      </w:r>
      <w:r>
        <w:rPr/>
        <w:t>The fee stated above is payable in exchange for the personal right to occupy granted by this Licence. Any deposit or advance payment held by the Licensor should be recorded separately and returned in accordance with</w:t>
      </w:r>
      <w:r>
        <w:rPr>
          <w:spacing w:val="-2"/>
        </w:rPr>
        <w:t> </w:t>
      </w:r>
      <w:r>
        <w:rPr/>
        <w:t>the</w:t>
      </w:r>
      <w:r>
        <w:rPr>
          <w:spacing w:val="-2"/>
        </w:rPr>
        <w:t> </w:t>
      </w:r>
      <w:r>
        <w:rPr/>
        <w:t>terms</w:t>
      </w:r>
      <w:r>
        <w:rPr>
          <w:spacing w:val="-2"/>
        </w:rPr>
        <w:t> </w:t>
      </w:r>
      <w:r>
        <w:rPr/>
        <w:t>agreed</w:t>
      </w:r>
      <w:r>
        <w:rPr>
          <w:spacing w:val="-2"/>
        </w:rPr>
        <w:t> </w:t>
      </w:r>
      <w:r>
        <w:rPr/>
        <w:t>between</w:t>
      </w:r>
      <w:r>
        <w:rPr>
          <w:spacing w:val="-2"/>
        </w:rPr>
        <w:t> </w:t>
      </w:r>
      <w:r>
        <w:rPr/>
        <w:t>the</w:t>
      </w:r>
      <w:r>
        <w:rPr>
          <w:spacing w:val="-2"/>
        </w:rPr>
        <w:t> </w:t>
      </w:r>
      <w:r>
        <w:rPr/>
        <w:t>parties,</w:t>
      </w:r>
      <w:r>
        <w:rPr>
          <w:spacing w:val="-2"/>
        </w:rPr>
        <w:t> </w:t>
      </w:r>
      <w:r>
        <w:rPr/>
        <w:t>less</w:t>
      </w:r>
      <w:r>
        <w:rPr>
          <w:spacing w:val="-2"/>
        </w:rPr>
        <w:t> </w:t>
      </w:r>
      <w:r>
        <w:rPr/>
        <w:t>any</w:t>
      </w:r>
      <w:r>
        <w:rPr>
          <w:spacing w:val="-2"/>
        </w:rPr>
        <w:t> </w:t>
      </w:r>
      <w:r>
        <w:rPr/>
        <w:t>reasonable</w:t>
      </w:r>
      <w:r>
        <w:rPr>
          <w:spacing w:val="-2"/>
        </w:rPr>
        <w:t> </w:t>
      </w:r>
      <w:r>
        <w:rPr/>
        <w:t>deductions</w:t>
      </w:r>
      <w:r>
        <w:rPr>
          <w:spacing w:val="-2"/>
        </w:rPr>
        <w:t> </w:t>
      </w:r>
      <w:r>
        <w:rPr/>
        <w:t>for</w:t>
      </w:r>
      <w:r>
        <w:rPr>
          <w:spacing w:val="-2"/>
        </w:rPr>
        <w:t> </w:t>
      </w:r>
      <w:r>
        <w:rPr/>
        <w:t>loss</w:t>
      </w:r>
      <w:r>
        <w:rPr>
          <w:spacing w:val="-2"/>
        </w:rPr>
        <w:t> </w:t>
      </w:r>
      <w:r>
        <w:rPr/>
        <w:t>or</w:t>
      </w:r>
      <w:r>
        <w:rPr>
          <w:spacing w:val="-2"/>
        </w:rPr>
        <w:t> </w:t>
      </w:r>
      <w:r>
        <w:rPr/>
        <w:t>damage</w:t>
      </w:r>
      <w:r>
        <w:rPr>
          <w:spacing w:val="-2"/>
        </w:rPr>
        <w:t> </w:t>
      </w:r>
      <w:r>
        <w:rPr/>
        <w:t>caused</w:t>
      </w:r>
      <w:r>
        <w:rPr>
          <w:spacing w:val="-2"/>
        </w:rPr>
        <w:t> </w:t>
      </w:r>
      <w:r>
        <w:rPr/>
        <w:t>by</w:t>
      </w:r>
      <w:r>
        <w:rPr>
          <w:spacing w:val="-2"/>
        </w:rPr>
        <w:t> </w:t>
      </w:r>
      <w:r>
        <w:rPr/>
        <w:t>the </w:t>
      </w:r>
      <w:r>
        <w:rPr>
          <w:spacing w:val="-2"/>
        </w:rPr>
        <w:t>Licensee.</w:t>
      </w:r>
    </w:p>
    <w:p>
      <w:pPr>
        <w:pStyle w:val="BodyText"/>
        <w:spacing w:before="2"/>
      </w:pPr>
      <w:r>
        <w:rPr/>
        <w:t>Deposit Held (if any): </w:t>
      </w:r>
      <w:r>
        <w:rPr>
          <w:spacing w:val="-10"/>
        </w:rPr>
        <w:t>£</w:t>
      </w:r>
    </w:p>
    <w:p>
      <w:pPr>
        <w:pStyle w:val="BodyText"/>
        <w:spacing w:before="22"/>
        <w:ind w:left="0"/>
        <w:rPr>
          <w:sz w:val="20"/>
        </w:rPr>
      </w:pPr>
    </w:p>
    <w:p>
      <w:pPr>
        <w:pStyle w:val="Heading2"/>
        <w:numPr>
          <w:ilvl w:val="0"/>
          <w:numId w:val="1"/>
        </w:numPr>
        <w:tabs>
          <w:tab w:pos="245" w:val="left" w:leader="none"/>
        </w:tabs>
        <w:spacing w:line="240" w:lineRule="auto" w:before="0" w:after="0"/>
        <w:ind w:left="245" w:right="0" w:hanging="222"/>
        <w:jc w:val="left"/>
      </w:pPr>
      <w:r>
        <w:rPr/>
        <w:t>USE OF THE </w:t>
      </w:r>
      <w:r>
        <w:rPr>
          <w:spacing w:val="-2"/>
        </w:rPr>
        <w:t>PROPERTY</w:t>
      </w:r>
    </w:p>
    <w:p>
      <w:pPr>
        <w:pStyle w:val="BodyText"/>
        <w:spacing w:line="307" w:lineRule="auto"/>
      </w:pPr>
      <w:r>
        <w:rPr/>
        <w:t>The</w:t>
      </w:r>
      <w:r>
        <w:rPr>
          <w:spacing w:val="-2"/>
        </w:rPr>
        <w:t> </w:t>
      </w:r>
      <w:r>
        <w:rPr/>
        <w:t>Licensee</w:t>
      </w:r>
      <w:r>
        <w:rPr>
          <w:spacing w:val="-2"/>
        </w:rPr>
        <w:t> </w:t>
      </w:r>
      <w:r>
        <w:rPr/>
        <w:t>agrees</w:t>
      </w:r>
      <w:r>
        <w:rPr>
          <w:spacing w:val="-2"/>
        </w:rPr>
        <w:t> </w:t>
      </w:r>
      <w:r>
        <w:rPr/>
        <w:t>to</w:t>
      </w:r>
      <w:r>
        <w:rPr>
          <w:spacing w:val="-2"/>
        </w:rPr>
        <w:t> </w:t>
      </w:r>
      <w:r>
        <w:rPr/>
        <w:t>use</w:t>
      </w:r>
      <w:r>
        <w:rPr>
          <w:spacing w:val="-2"/>
        </w:rPr>
        <w:t> </w:t>
      </w:r>
      <w:r>
        <w:rPr/>
        <w:t>the</w:t>
      </w:r>
      <w:r>
        <w:rPr>
          <w:spacing w:val="-2"/>
        </w:rPr>
        <w:t> </w:t>
      </w:r>
      <w:r>
        <w:rPr/>
        <w:t>licensed</w:t>
      </w:r>
      <w:r>
        <w:rPr>
          <w:spacing w:val="-2"/>
        </w:rPr>
        <w:t> </w:t>
      </w:r>
      <w:r>
        <w:rPr/>
        <w:t>area</w:t>
      </w:r>
      <w:r>
        <w:rPr>
          <w:spacing w:val="-2"/>
        </w:rPr>
        <w:t> </w:t>
      </w:r>
      <w:r>
        <w:rPr/>
        <w:t>for</w:t>
      </w:r>
      <w:r>
        <w:rPr>
          <w:spacing w:val="-2"/>
        </w:rPr>
        <w:t> </w:t>
      </w:r>
      <w:r>
        <w:rPr/>
        <w:t>residential</w:t>
      </w:r>
      <w:r>
        <w:rPr>
          <w:spacing w:val="-2"/>
        </w:rPr>
        <w:t> </w:t>
      </w:r>
      <w:r>
        <w:rPr/>
        <w:t>occupation</w:t>
      </w:r>
      <w:r>
        <w:rPr>
          <w:spacing w:val="-2"/>
        </w:rPr>
        <w:t> </w:t>
      </w:r>
      <w:r>
        <w:rPr/>
        <w:t>only,</w:t>
      </w:r>
      <w:r>
        <w:rPr>
          <w:spacing w:val="-2"/>
        </w:rPr>
        <w:t> </w:t>
      </w:r>
      <w:r>
        <w:rPr/>
        <w:t>to</w:t>
      </w:r>
      <w:r>
        <w:rPr>
          <w:spacing w:val="-2"/>
        </w:rPr>
        <w:t> </w:t>
      </w:r>
      <w:r>
        <w:rPr/>
        <w:t>keep</w:t>
      </w:r>
      <w:r>
        <w:rPr>
          <w:spacing w:val="-2"/>
        </w:rPr>
        <w:t> </w:t>
      </w:r>
      <w:r>
        <w:rPr/>
        <w:t>it</w:t>
      </w:r>
      <w:r>
        <w:rPr>
          <w:spacing w:val="-2"/>
        </w:rPr>
        <w:t> </w:t>
      </w:r>
      <w:r>
        <w:rPr/>
        <w:t>in</w:t>
      </w:r>
      <w:r>
        <w:rPr>
          <w:spacing w:val="-2"/>
        </w:rPr>
        <w:t> </w:t>
      </w:r>
      <w:r>
        <w:rPr/>
        <w:t>reasonable</w:t>
      </w:r>
      <w:r>
        <w:rPr>
          <w:spacing w:val="-2"/>
        </w:rPr>
        <w:t> </w:t>
      </w:r>
      <w:r>
        <w:rPr/>
        <w:t>condition, and not to sublicense, assign, or share occupation with any other person without the Licensor's prior written consent.</w:t>
      </w:r>
      <w:r>
        <w:rPr>
          <w:spacing w:val="-2"/>
        </w:rPr>
        <w:t> </w:t>
      </w:r>
      <w:r>
        <w:rPr/>
        <w:t>The</w:t>
      </w:r>
      <w:r>
        <w:rPr>
          <w:spacing w:val="-2"/>
        </w:rPr>
        <w:t> </w:t>
      </w:r>
      <w:r>
        <w:rPr/>
        <w:t>Licensee</w:t>
      </w:r>
      <w:r>
        <w:rPr>
          <w:spacing w:val="-2"/>
        </w:rPr>
        <w:t> </w:t>
      </w:r>
      <w:r>
        <w:rPr/>
        <w:t>must</w:t>
      </w:r>
      <w:r>
        <w:rPr>
          <w:spacing w:val="-2"/>
        </w:rPr>
        <w:t> </w:t>
      </w:r>
      <w:r>
        <w:rPr/>
        <w:t>comply</w:t>
      </w:r>
      <w:r>
        <w:rPr>
          <w:spacing w:val="-2"/>
        </w:rPr>
        <w:t> </w:t>
      </w:r>
      <w:r>
        <w:rPr/>
        <w:t>with</w:t>
      </w:r>
      <w:r>
        <w:rPr>
          <w:spacing w:val="-2"/>
        </w:rPr>
        <w:t> </w:t>
      </w:r>
      <w:r>
        <w:rPr/>
        <w:t>any</w:t>
      </w:r>
      <w:r>
        <w:rPr>
          <w:spacing w:val="-2"/>
        </w:rPr>
        <w:t> </w:t>
      </w:r>
      <w:r>
        <w:rPr/>
        <w:t>reasonable</w:t>
      </w:r>
      <w:r>
        <w:rPr>
          <w:spacing w:val="-2"/>
        </w:rPr>
        <w:t> </w:t>
      </w:r>
      <w:r>
        <w:rPr/>
        <w:t>house</w:t>
      </w:r>
      <w:r>
        <w:rPr>
          <w:spacing w:val="-2"/>
        </w:rPr>
        <w:t> </w:t>
      </w:r>
      <w:r>
        <w:rPr/>
        <w:t>rules</w:t>
      </w:r>
      <w:r>
        <w:rPr>
          <w:spacing w:val="-2"/>
        </w:rPr>
        <w:t> </w:t>
      </w:r>
      <w:r>
        <w:rPr/>
        <w:t>notified</w:t>
      </w:r>
      <w:r>
        <w:rPr>
          <w:spacing w:val="-2"/>
        </w:rPr>
        <w:t> </w:t>
      </w:r>
      <w:r>
        <w:rPr/>
        <w:t>by</w:t>
      </w:r>
      <w:r>
        <w:rPr>
          <w:spacing w:val="-2"/>
        </w:rPr>
        <w:t> </w:t>
      </w:r>
      <w:r>
        <w:rPr/>
        <w:t>the</w:t>
      </w:r>
      <w:r>
        <w:rPr>
          <w:spacing w:val="-2"/>
        </w:rPr>
        <w:t> </w:t>
      </w:r>
      <w:r>
        <w:rPr/>
        <w:t>Licensor</w:t>
      </w:r>
      <w:r>
        <w:rPr>
          <w:spacing w:val="-2"/>
        </w:rPr>
        <w:t> </w:t>
      </w:r>
      <w:r>
        <w:rPr/>
        <w:t>from</w:t>
      </w:r>
      <w:r>
        <w:rPr>
          <w:spacing w:val="-2"/>
        </w:rPr>
        <w:t> </w:t>
      </w:r>
      <w:r>
        <w:rPr/>
        <w:t>time</w:t>
      </w:r>
      <w:r>
        <w:rPr>
          <w:spacing w:val="-2"/>
        </w:rPr>
        <w:t> </w:t>
      </w:r>
      <w:r>
        <w:rPr/>
        <w:t>to</w:t>
      </w:r>
      <w:r>
        <w:rPr>
          <w:spacing w:val="-2"/>
        </w:rPr>
        <w:t> </w:t>
      </w:r>
      <w:r>
        <w:rPr/>
        <w:t>time.</w:t>
      </w:r>
    </w:p>
    <w:p>
      <w:pPr>
        <w:pStyle w:val="Heading2"/>
        <w:numPr>
          <w:ilvl w:val="0"/>
          <w:numId w:val="1"/>
        </w:numPr>
        <w:tabs>
          <w:tab w:pos="245" w:val="left" w:leader="none"/>
        </w:tabs>
        <w:spacing w:line="240" w:lineRule="auto" w:before="192" w:after="0"/>
        <w:ind w:left="245" w:right="0" w:hanging="222"/>
        <w:jc w:val="left"/>
      </w:pPr>
      <w:r>
        <w:rPr/>
        <w:t>LICENSOR'S </w:t>
      </w:r>
      <w:r>
        <w:rPr>
          <w:spacing w:val="-2"/>
        </w:rPr>
        <w:t>OBLIGATIONS</w:t>
      </w:r>
    </w:p>
    <w:p>
      <w:pPr>
        <w:pStyle w:val="BodyText"/>
      </w:pPr>
      <w:r>
        <w:rPr/>
        <w:t>The Licensor agrees to keep the structure, exterior, and any shared installations of the property </w:t>
      </w:r>
      <w:r>
        <w:rPr>
          <w:spacing w:val="-2"/>
        </w:rPr>
        <w:t>(including</w:t>
      </w:r>
    </w:p>
    <w:p>
      <w:pPr>
        <w:pStyle w:val="BodyText"/>
        <w:spacing w:after="0"/>
        <w:sectPr>
          <w:footerReference w:type="default" r:id="rId5"/>
          <w:type w:val="continuous"/>
          <w:pgSz w:w="11910" w:h="16840"/>
          <w:pgMar w:header="0" w:footer="885" w:top="1260" w:bottom="1080" w:left="1417" w:right="992"/>
          <w:pgNumType w:start="1"/>
        </w:sectPr>
      </w:pPr>
    </w:p>
    <w:p>
      <w:pPr>
        <w:tabs>
          <w:tab w:pos="8875" w:val="left" w:leader="none"/>
        </w:tabs>
        <w:spacing w:before="70"/>
        <w:ind w:left="23" w:right="0" w:firstLine="0"/>
        <w:jc w:val="left"/>
        <w:rPr>
          <w:sz w:val="16"/>
        </w:rPr>
      </w:pPr>
      <w:r>
        <w:rPr>
          <w:rFonts w:ascii="Arial"/>
          <w:b/>
          <w:sz w:val="16"/>
        </w:rPr>
        <w:t>Licence to Occupy </w:t>
      </w:r>
      <w:r>
        <w:rPr>
          <w:rFonts w:ascii="Arial"/>
          <w:b/>
          <w:spacing w:val="-5"/>
          <w:sz w:val="16"/>
        </w:rPr>
        <w:t>UK</w:t>
      </w:r>
      <w:r>
        <w:rPr>
          <w:rFonts w:ascii="Arial"/>
          <w:b/>
          <w:sz w:val="16"/>
        </w:rPr>
        <w:tab/>
      </w:r>
      <w:r>
        <w:rPr>
          <w:sz w:val="16"/>
        </w:rPr>
        <w:t>Page </w:t>
      </w:r>
      <w:r>
        <w:rPr>
          <w:spacing w:val="-10"/>
          <w:sz w:val="16"/>
        </w:rPr>
        <w:t>2</w:t>
      </w:r>
    </w:p>
    <w:p>
      <w:pPr>
        <w:pStyle w:val="BodyText"/>
        <w:spacing w:before="1"/>
        <w:ind w:left="0"/>
        <w:rPr>
          <w:sz w:val="7"/>
        </w:rPr>
      </w:pPr>
      <w:r>
        <w:rPr>
          <w:sz w:val="7"/>
        </w:rPr>
        <mc:AlternateContent>
          <mc:Choice Requires="wps">
            <w:drawing>
              <wp:anchor distT="0" distB="0" distL="0" distR="0" allowOverlap="1" layoutInCell="1" locked="0" behindDoc="1" simplePos="0" relativeHeight="487591936">
                <wp:simplePos x="0" y="0"/>
                <wp:positionH relativeFrom="page">
                  <wp:posOffset>914400</wp:posOffset>
                </wp:positionH>
                <wp:positionV relativeFrom="paragraph">
                  <wp:posOffset>67319</wp:posOffset>
                </wp:positionV>
                <wp:extent cx="5943600" cy="127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5943600" cy="1270"/>
                        </a:xfrm>
                        <a:custGeom>
                          <a:avLst/>
                          <a:gdLst/>
                          <a:ahLst/>
                          <a:cxnLst/>
                          <a:rect l="l" t="t" r="r" b="b"/>
                          <a:pathLst>
                            <a:path w="5943600" h="0">
                              <a:moveTo>
                                <a:pt x="0" y="0"/>
                              </a:moveTo>
                              <a:lnTo>
                                <a:pt x="59436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5.300781pt;width:468pt;height:.1pt;mso-position-horizontal-relative:page;mso-position-vertical-relative:paragraph;z-index:-15724544;mso-wrap-distance-left:0;mso-wrap-distance-right:0" id="docshape19" coordorigin="1440,106" coordsize="9360,0" path="m1440,106l10800,106e" filled="false" stroked="true" strokeweight=".5pt" strokecolor="#000000">
                <v:path arrowok="t"/>
                <v:stroke dashstyle="solid"/>
                <w10:wrap type="topAndBottom"/>
              </v:shape>
            </w:pict>
          </mc:Fallback>
        </mc:AlternateContent>
      </w:r>
    </w:p>
    <w:p>
      <w:pPr>
        <w:spacing w:line="364" w:lineRule="auto" w:before="145"/>
        <w:ind w:left="23" w:right="1235" w:firstLine="0"/>
        <w:jc w:val="left"/>
        <w:rPr>
          <w:sz w:val="16"/>
        </w:rPr>
      </w:pPr>
      <w:r>
        <w:rPr>
          <w:sz w:val="16"/>
        </w:rPr>
        <w:t>water,</w:t>
      </w:r>
      <w:r>
        <w:rPr>
          <w:spacing w:val="-3"/>
          <w:sz w:val="16"/>
        </w:rPr>
        <w:t> </w:t>
      </w:r>
      <w:r>
        <w:rPr>
          <w:sz w:val="16"/>
        </w:rPr>
        <w:t>gas,</w:t>
      </w:r>
      <w:r>
        <w:rPr>
          <w:spacing w:val="-3"/>
          <w:sz w:val="16"/>
        </w:rPr>
        <w:t> </w:t>
      </w:r>
      <w:r>
        <w:rPr>
          <w:sz w:val="16"/>
        </w:rPr>
        <w:t>electricity,</w:t>
      </w:r>
      <w:r>
        <w:rPr>
          <w:spacing w:val="-3"/>
          <w:sz w:val="16"/>
        </w:rPr>
        <w:t> </w:t>
      </w:r>
      <w:r>
        <w:rPr>
          <w:sz w:val="16"/>
        </w:rPr>
        <w:t>heating</w:t>
      </w:r>
      <w:r>
        <w:rPr>
          <w:spacing w:val="-3"/>
          <w:sz w:val="16"/>
        </w:rPr>
        <w:t> </w:t>
      </w:r>
      <w:r>
        <w:rPr>
          <w:sz w:val="16"/>
        </w:rPr>
        <w:t>and</w:t>
      </w:r>
      <w:r>
        <w:rPr>
          <w:spacing w:val="-3"/>
          <w:sz w:val="16"/>
        </w:rPr>
        <w:t> </w:t>
      </w:r>
      <w:r>
        <w:rPr>
          <w:sz w:val="16"/>
        </w:rPr>
        <w:t>sanitation)</w:t>
      </w:r>
      <w:r>
        <w:rPr>
          <w:spacing w:val="-3"/>
          <w:sz w:val="16"/>
        </w:rPr>
        <w:t> </w:t>
      </w:r>
      <w:r>
        <w:rPr>
          <w:sz w:val="16"/>
        </w:rPr>
        <w:t>in</w:t>
      </w:r>
      <w:r>
        <w:rPr>
          <w:spacing w:val="-3"/>
          <w:sz w:val="16"/>
        </w:rPr>
        <w:t> </w:t>
      </w:r>
      <w:r>
        <w:rPr>
          <w:sz w:val="16"/>
        </w:rPr>
        <w:t>reasonable</w:t>
      </w:r>
      <w:r>
        <w:rPr>
          <w:spacing w:val="-3"/>
          <w:sz w:val="16"/>
        </w:rPr>
        <w:t> </w:t>
      </w:r>
      <w:r>
        <w:rPr>
          <w:sz w:val="16"/>
        </w:rPr>
        <w:t>working</w:t>
      </w:r>
      <w:r>
        <w:rPr>
          <w:spacing w:val="-3"/>
          <w:sz w:val="16"/>
        </w:rPr>
        <w:t> </w:t>
      </w:r>
      <w:r>
        <w:rPr>
          <w:sz w:val="16"/>
        </w:rPr>
        <w:t>order,</w:t>
      </w:r>
      <w:r>
        <w:rPr>
          <w:spacing w:val="-3"/>
          <w:sz w:val="16"/>
        </w:rPr>
        <w:t> </w:t>
      </w:r>
      <w:r>
        <w:rPr>
          <w:sz w:val="16"/>
        </w:rPr>
        <w:t>and</w:t>
      </w:r>
      <w:r>
        <w:rPr>
          <w:spacing w:val="-3"/>
          <w:sz w:val="16"/>
        </w:rPr>
        <w:t> </w:t>
      </w:r>
      <w:r>
        <w:rPr>
          <w:sz w:val="16"/>
        </w:rPr>
        <w:t>to</w:t>
      </w:r>
      <w:r>
        <w:rPr>
          <w:spacing w:val="-3"/>
          <w:sz w:val="16"/>
        </w:rPr>
        <w:t> </w:t>
      </w:r>
      <w:r>
        <w:rPr>
          <w:sz w:val="16"/>
        </w:rPr>
        <w:t>give</w:t>
      </w:r>
      <w:r>
        <w:rPr>
          <w:spacing w:val="-3"/>
          <w:sz w:val="16"/>
        </w:rPr>
        <w:t> </w:t>
      </w:r>
      <w:r>
        <w:rPr>
          <w:sz w:val="16"/>
        </w:rPr>
        <w:t>the</w:t>
      </w:r>
      <w:r>
        <w:rPr>
          <w:spacing w:val="-3"/>
          <w:sz w:val="16"/>
        </w:rPr>
        <w:t> </w:t>
      </w:r>
      <w:r>
        <w:rPr>
          <w:sz w:val="16"/>
        </w:rPr>
        <w:t>Licensee</w:t>
      </w:r>
      <w:r>
        <w:rPr>
          <w:spacing w:val="-3"/>
          <w:sz w:val="16"/>
        </w:rPr>
        <w:t> </w:t>
      </w:r>
      <w:r>
        <w:rPr>
          <w:sz w:val="16"/>
        </w:rPr>
        <w:t>reasonable notice before entering the licensed area, except in an emergency.</w:t>
      </w:r>
    </w:p>
    <w:p>
      <w:pPr>
        <w:pStyle w:val="Heading2"/>
        <w:numPr>
          <w:ilvl w:val="0"/>
          <w:numId w:val="1"/>
        </w:numPr>
        <w:tabs>
          <w:tab w:pos="245" w:val="left" w:leader="none"/>
        </w:tabs>
        <w:spacing w:line="240" w:lineRule="auto" w:before="163" w:after="0"/>
        <w:ind w:left="245" w:right="0" w:hanging="222"/>
        <w:jc w:val="left"/>
      </w:pPr>
      <w:r>
        <w:rPr/>
        <w:t>ENDING THIS </w:t>
      </w:r>
      <w:r>
        <w:rPr>
          <w:spacing w:val="-2"/>
        </w:rPr>
        <w:t>LICENCE</w:t>
      </w:r>
    </w:p>
    <w:p>
      <w:pPr>
        <w:pStyle w:val="BodyText"/>
        <w:spacing w:line="307" w:lineRule="auto"/>
      </w:pPr>
      <w:r>
        <w:rPr/>
        <mc:AlternateContent>
          <mc:Choice Requires="wps">
            <w:drawing>
              <wp:anchor distT="0" distB="0" distL="0" distR="0" allowOverlap="1" layoutInCell="1" locked="0" behindDoc="0" simplePos="0" relativeHeight="15733248">
                <wp:simplePos x="0" y="0"/>
                <wp:positionH relativeFrom="page">
                  <wp:posOffset>3077540</wp:posOffset>
                </wp:positionH>
                <wp:positionV relativeFrom="paragraph">
                  <wp:posOffset>544643</wp:posOffset>
                </wp:positionV>
                <wp:extent cx="3780790" cy="193675"/>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3780790" cy="193675"/>
                          <a:chExt cx="3780790" cy="193675"/>
                        </a:xfrm>
                      </wpg:grpSpPr>
                      <wps:wsp>
                        <wps:cNvPr id="29" name="Graphic 29"/>
                        <wps:cNvSpPr/>
                        <wps:spPr>
                          <a:xfrm>
                            <a:off x="0" y="190500"/>
                            <a:ext cx="3780790" cy="1270"/>
                          </a:xfrm>
                          <a:custGeom>
                            <a:avLst/>
                            <a:gdLst/>
                            <a:ahLst/>
                            <a:cxnLst/>
                            <a:rect l="l" t="t" r="r" b="b"/>
                            <a:pathLst>
                              <a:path w="3780790" h="0">
                                <a:moveTo>
                                  <a:pt x="0" y="0"/>
                                </a:moveTo>
                                <a:lnTo>
                                  <a:pt x="3780459" y="0"/>
                                </a:lnTo>
                              </a:path>
                            </a:pathLst>
                          </a:custGeom>
                          <a:ln w="6350">
                            <a:solidFill>
                              <a:srgbClr val="000000"/>
                            </a:solidFill>
                            <a:prstDash val="solid"/>
                          </a:ln>
                        </wps:spPr>
                        <wps:bodyPr wrap="square" lIns="0" tIns="0" rIns="0" bIns="0" rtlCol="0">
                          <a:prstTxWarp prst="textNoShape">
                            <a:avLst/>
                          </a:prstTxWarp>
                          <a:noAutofit/>
                        </wps:bodyPr>
                      </wps:wsp>
                      <wps:wsp>
                        <wps:cNvPr id="30" name="Graphic 30"/>
                        <wps:cNvSpPr/>
                        <wps:spPr>
                          <a:xfrm>
                            <a:off x="0" y="0"/>
                            <a:ext cx="3780790" cy="177800"/>
                          </a:xfrm>
                          <a:custGeom>
                            <a:avLst/>
                            <a:gdLst/>
                            <a:ahLst/>
                            <a:cxnLst/>
                            <a:rect l="l" t="t" r="r" b="b"/>
                            <a:pathLst>
                              <a:path w="3780790" h="177800">
                                <a:moveTo>
                                  <a:pt x="3780459" y="0"/>
                                </a:moveTo>
                                <a:lnTo>
                                  <a:pt x="0" y="0"/>
                                </a:lnTo>
                                <a:lnTo>
                                  <a:pt x="0" y="177800"/>
                                </a:lnTo>
                                <a:lnTo>
                                  <a:pt x="3780459" y="177800"/>
                                </a:lnTo>
                                <a:lnTo>
                                  <a:pt x="3780459"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242.326004pt;margin-top:42.885353pt;width:297.7pt;height:15.25pt;mso-position-horizontal-relative:page;mso-position-vertical-relative:paragraph;z-index:15733248" id="docshapegroup20" coordorigin="4847,858" coordsize="5954,305">
                <v:line style="position:absolute" from="4847,1158" to="10800,1158" stroked="true" strokeweight=".5pt" strokecolor="#000000">
                  <v:stroke dashstyle="solid"/>
                </v:line>
                <v:rect style="position:absolute;left:4846;top:857;width:5954;height:280" id="docshape21" filled="true" fillcolor="#ccd6ff" stroked="false">
                  <v:fill type="solid"/>
                </v:rect>
                <w10:wrap type="none"/>
              </v:group>
            </w:pict>
          </mc:Fallback>
        </mc:AlternateContent>
      </w:r>
      <w:r>
        <w:rPr/>
        <w:t>Either</w:t>
      </w:r>
      <w:r>
        <w:rPr>
          <w:spacing w:val="-2"/>
        </w:rPr>
        <w:t> </w:t>
      </w:r>
      <w:r>
        <w:rPr/>
        <w:t>party</w:t>
      </w:r>
      <w:r>
        <w:rPr>
          <w:spacing w:val="-2"/>
        </w:rPr>
        <w:t> </w:t>
      </w:r>
      <w:r>
        <w:rPr/>
        <w:t>may</w:t>
      </w:r>
      <w:r>
        <w:rPr>
          <w:spacing w:val="-2"/>
        </w:rPr>
        <w:t> </w:t>
      </w:r>
      <w:r>
        <w:rPr/>
        <w:t>bring</w:t>
      </w:r>
      <w:r>
        <w:rPr>
          <w:spacing w:val="-2"/>
        </w:rPr>
        <w:t> </w:t>
      </w:r>
      <w:r>
        <w:rPr/>
        <w:t>this</w:t>
      </w:r>
      <w:r>
        <w:rPr>
          <w:spacing w:val="-2"/>
        </w:rPr>
        <w:t> </w:t>
      </w:r>
      <w:r>
        <w:rPr/>
        <w:t>Licence</w:t>
      </w:r>
      <w:r>
        <w:rPr>
          <w:spacing w:val="-2"/>
        </w:rPr>
        <w:t> </w:t>
      </w:r>
      <w:r>
        <w:rPr/>
        <w:t>to</w:t>
      </w:r>
      <w:r>
        <w:rPr>
          <w:spacing w:val="-2"/>
        </w:rPr>
        <w:t> </w:t>
      </w:r>
      <w:r>
        <w:rPr/>
        <w:t>an</w:t>
      </w:r>
      <w:r>
        <w:rPr>
          <w:spacing w:val="-2"/>
        </w:rPr>
        <w:t> </w:t>
      </w:r>
      <w:r>
        <w:rPr/>
        <w:t>end</w:t>
      </w:r>
      <w:r>
        <w:rPr>
          <w:spacing w:val="-2"/>
        </w:rPr>
        <w:t> </w:t>
      </w:r>
      <w:r>
        <w:rPr/>
        <w:t>by</w:t>
      </w:r>
      <w:r>
        <w:rPr>
          <w:spacing w:val="-2"/>
        </w:rPr>
        <w:t> </w:t>
      </w:r>
      <w:r>
        <w:rPr/>
        <w:t>giving</w:t>
      </w:r>
      <w:r>
        <w:rPr>
          <w:spacing w:val="-2"/>
        </w:rPr>
        <w:t> </w:t>
      </w:r>
      <w:r>
        <w:rPr/>
        <w:t>the</w:t>
      </w:r>
      <w:r>
        <w:rPr>
          <w:spacing w:val="-2"/>
        </w:rPr>
        <w:t> </w:t>
      </w:r>
      <w:r>
        <w:rPr/>
        <w:t>other</w:t>
      </w:r>
      <w:r>
        <w:rPr>
          <w:spacing w:val="-2"/>
        </w:rPr>
        <w:t> </w:t>
      </w:r>
      <w:r>
        <w:rPr/>
        <w:t>party</w:t>
      </w:r>
      <w:r>
        <w:rPr>
          <w:spacing w:val="-2"/>
        </w:rPr>
        <w:t> </w:t>
      </w:r>
      <w:r>
        <w:rPr/>
        <w:t>written</w:t>
      </w:r>
      <w:r>
        <w:rPr>
          <w:spacing w:val="-2"/>
        </w:rPr>
        <w:t> </w:t>
      </w:r>
      <w:r>
        <w:rPr/>
        <w:t>notice</w:t>
      </w:r>
      <w:r>
        <w:rPr>
          <w:spacing w:val="-2"/>
        </w:rPr>
        <w:t> </w:t>
      </w:r>
      <w:r>
        <w:rPr/>
        <w:t>of</w:t>
      </w:r>
      <w:r>
        <w:rPr>
          <w:spacing w:val="-2"/>
        </w:rPr>
        <w:t> </w:t>
      </w:r>
      <w:r>
        <w:rPr/>
        <w:t>the</w:t>
      </w:r>
      <w:r>
        <w:rPr>
          <w:spacing w:val="-2"/>
        </w:rPr>
        <w:t> </w:t>
      </w:r>
      <w:r>
        <w:rPr/>
        <w:t>length</w:t>
      </w:r>
      <w:r>
        <w:rPr>
          <w:spacing w:val="-2"/>
        </w:rPr>
        <w:t> </w:t>
      </w:r>
      <w:r>
        <w:rPr/>
        <w:t>stated</w:t>
      </w:r>
      <w:r>
        <w:rPr>
          <w:spacing w:val="-2"/>
        </w:rPr>
        <w:t> </w:t>
      </w:r>
      <w:r>
        <w:rPr/>
        <w:t>below. Where this Licence has a fixed end date, it ends automatically on that date without the need for further notice, unless the parties agree in writing to extend it.</w:t>
      </w:r>
    </w:p>
    <w:p>
      <w:pPr>
        <w:pStyle w:val="BodyText"/>
        <w:spacing w:before="1"/>
      </w:pPr>
      <w:r>
        <w:rPr/>
        <w:t>Notice Period Required to End </w:t>
      </w:r>
      <w:r>
        <w:rPr>
          <w:spacing w:val="-2"/>
        </w:rPr>
        <w:t>Licence:</w:t>
      </w:r>
    </w:p>
    <w:p>
      <w:pPr>
        <w:pStyle w:val="BodyText"/>
        <w:spacing w:line="307" w:lineRule="auto" w:before="62"/>
        <w:ind w:right="161"/>
      </w:pPr>
      <w:r>
        <w:rPr/>
        <w:t>If the Licensee does not vacate the licensed area when this Licence ends, the Licensor must not use force or exclude the Licensee other than in accordance with the law. Where the Licensee occupies as an excluded occupier</w:t>
      </w:r>
      <w:r>
        <w:rPr>
          <w:spacing w:val="-3"/>
        </w:rPr>
        <w:t> </w:t>
      </w:r>
      <w:r>
        <w:rPr/>
        <w:t>sharing</w:t>
      </w:r>
      <w:r>
        <w:rPr>
          <w:spacing w:val="-3"/>
        </w:rPr>
        <w:t> </w:t>
      </w:r>
      <w:r>
        <w:rPr/>
        <w:t>living</w:t>
      </w:r>
      <w:r>
        <w:rPr>
          <w:spacing w:val="-3"/>
        </w:rPr>
        <w:t> </w:t>
      </w:r>
      <w:r>
        <w:rPr/>
        <w:t>accommodation</w:t>
      </w:r>
      <w:r>
        <w:rPr>
          <w:spacing w:val="-3"/>
        </w:rPr>
        <w:t> </w:t>
      </w:r>
      <w:r>
        <w:rPr/>
        <w:t>with</w:t>
      </w:r>
      <w:r>
        <w:rPr>
          <w:spacing w:val="-3"/>
        </w:rPr>
        <w:t> </w:t>
      </w:r>
      <w:r>
        <w:rPr/>
        <w:t>a</w:t>
      </w:r>
      <w:r>
        <w:rPr>
          <w:spacing w:val="-3"/>
        </w:rPr>
        <w:t> </w:t>
      </w:r>
      <w:r>
        <w:rPr/>
        <w:t>resident</w:t>
      </w:r>
      <w:r>
        <w:rPr>
          <w:spacing w:val="-3"/>
        </w:rPr>
        <w:t> </w:t>
      </w:r>
      <w:r>
        <w:rPr/>
        <w:t>Licensor,</w:t>
      </w:r>
      <w:r>
        <w:rPr>
          <w:spacing w:val="-3"/>
        </w:rPr>
        <w:t> </w:t>
      </w:r>
      <w:r>
        <w:rPr/>
        <w:t>peaceable</w:t>
      </w:r>
      <w:r>
        <w:rPr>
          <w:spacing w:val="-3"/>
        </w:rPr>
        <w:t> </w:t>
      </w:r>
      <w:r>
        <w:rPr/>
        <w:t>re-entry</w:t>
      </w:r>
      <w:r>
        <w:rPr>
          <w:spacing w:val="-3"/>
        </w:rPr>
        <w:t> </w:t>
      </w:r>
      <w:r>
        <w:rPr/>
        <w:t>without</w:t>
      </w:r>
      <w:r>
        <w:rPr>
          <w:spacing w:val="-3"/>
        </w:rPr>
        <w:t> </w:t>
      </w:r>
      <w:r>
        <w:rPr/>
        <w:t>a</w:t>
      </w:r>
      <w:r>
        <w:rPr>
          <w:spacing w:val="-3"/>
        </w:rPr>
        <w:t> </w:t>
      </w:r>
      <w:r>
        <w:rPr/>
        <w:t>court</w:t>
      </w:r>
      <w:r>
        <w:rPr>
          <w:spacing w:val="-3"/>
        </w:rPr>
        <w:t> </w:t>
      </w:r>
      <w:r>
        <w:rPr/>
        <w:t>order</w:t>
      </w:r>
      <w:r>
        <w:rPr>
          <w:spacing w:val="-3"/>
        </w:rPr>
        <w:t> </w:t>
      </w:r>
      <w:r>
        <w:rPr/>
        <w:t>may be lawful; in all other cases the Licensor should seek independent legal advice before taking steps to recover </w:t>
      </w:r>
      <w:r>
        <w:rPr>
          <w:spacing w:val="-2"/>
        </w:rPr>
        <w:t>possession.</w:t>
      </w:r>
    </w:p>
    <w:p>
      <w:pPr>
        <w:pStyle w:val="Heading2"/>
        <w:numPr>
          <w:ilvl w:val="0"/>
          <w:numId w:val="1"/>
        </w:numPr>
        <w:tabs>
          <w:tab w:pos="245" w:val="left" w:leader="none"/>
        </w:tabs>
        <w:spacing w:line="240" w:lineRule="auto" w:before="192" w:after="0"/>
        <w:ind w:left="245" w:right="0" w:hanging="222"/>
        <w:jc w:val="left"/>
      </w:pPr>
      <w:r>
        <w:rPr/>
        <w:t>GENERAL </w:t>
      </w:r>
      <w:r>
        <w:rPr>
          <w:spacing w:val="-2"/>
        </w:rPr>
        <w:t>TERMS</w:t>
      </w:r>
    </w:p>
    <w:p>
      <w:pPr>
        <w:pStyle w:val="BodyText"/>
        <w:spacing w:line="307" w:lineRule="auto"/>
        <w:ind w:right="161"/>
      </w:pPr>
      <w:r>
        <w:rPr/>
        <w:t>This</w:t>
      </w:r>
      <w:r>
        <w:rPr>
          <w:spacing w:val="-2"/>
        </w:rPr>
        <w:t> </w:t>
      </w:r>
      <w:r>
        <w:rPr/>
        <w:t>Licence</w:t>
      </w:r>
      <w:r>
        <w:rPr>
          <w:spacing w:val="-2"/>
        </w:rPr>
        <w:t> </w:t>
      </w:r>
      <w:r>
        <w:rPr/>
        <w:t>is</w:t>
      </w:r>
      <w:r>
        <w:rPr>
          <w:spacing w:val="-2"/>
        </w:rPr>
        <w:t> </w:t>
      </w:r>
      <w:r>
        <w:rPr/>
        <w:t>personal</w:t>
      </w:r>
      <w:r>
        <w:rPr>
          <w:spacing w:val="-2"/>
        </w:rPr>
        <w:t> </w:t>
      </w:r>
      <w:r>
        <w:rPr/>
        <w:t>to</w:t>
      </w:r>
      <w:r>
        <w:rPr>
          <w:spacing w:val="-2"/>
        </w:rPr>
        <w:t> </w:t>
      </w:r>
      <w:r>
        <w:rPr/>
        <w:t>the</w:t>
      </w:r>
      <w:r>
        <w:rPr>
          <w:spacing w:val="-2"/>
        </w:rPr>
        <w:t> </w:t>
      </w:r>
      <w:r>
        <w:rPr/>
        <w:t>Licensee</w:t>
      </w:r>
      <w:r>
        <w:rPr>
          <w:spacing w:val="-2"/>
        </w:rPr>
        <w:t> </w:t>
      </w:r>
      <w:r>
        <w:rPr/>
        <w:t>and</w:t>
      </w:r>
      <w:r>
        <w:rPr>
          <w:spacing w:val="-2"/>
        </w:rPr>
        <w:t> </w:t>
      </w:r>
      <w:r>
        <w:rPr/>
        <w:t>cannot</w:t>
      </w:r>
      <w:r>
        <w:rPr>
          <w:spacing w:val="-2"/>
        </w:rPr>
        <w:t> </w:t>
      </w:r>
      <w:r>
        <w:rPr/>
        <w:t>be</w:t>
      </w:r>
      <w:r>
        <w:rPr>
          <w:spacing w:val="-2"/>
        </w:rPr>
        <w:t> </w:t>
      </w:r>
      <w:r>
        <w:rPr/>
        <w:t>transferred.</w:t>
      </w:r>
      <w:r>
        <w:rPr>
          <w:spacing w:val="-2"/>
        </w:rPr>
        <w:t> </w:t>
      </w:r>
      <w:r>
        <w:rPr/>
        <w:t>If</w:t>
      </w:r>
      <w:r>
        <w:rPr>
          <w:spacing w:val="-2"/>
        </w:rPr>
        <w:t> </w:t>
      </w:r>
      <w:r>
        <w:rPr/>
        <w:t>any</w:t>
      </w:r>
      <w:r>
        <w:rPr>
          <w:spacing w:val="-2"/>
        </w:rPr>
        <w:t> </w:t>
      </w:r>
      <w:r>
        <w:rPr/>
        <w:t>provision</w:t>
      </w:r>
      <w:r>
        <w:rPr>
          <w:spacing w:val="-2"/>
        </w:rPr>
        <w:t> </w:t>
      </w:r>
      <w:r>
        <w:rPr/>
        <w:t>of</w:t>
      </w:r>
      <w:r>
        <w:rPr>
          <w:spacing w:val="-2"/>
        </w:rPr>
        <w:t> </w:t>
      </w:r>
      <w:r>
        <w:rPr/>
        <w:t>this</w:t>
      </w:r>
      <w:r>
        <w:rPr>
          <w:spacing w:val="-2"/>
        </w:rPr>
        <w:t> </w:t>
      </w:r>
      <w:r>
        <w:rPr/>
        <w:t>Licence</w:t>
      </w:r>
      <w:r>
        <w:rPr>
          <w:spacing w:val="-2"/>
        </w:rPr>
        <w:t> </w:t>
      </w:r>
      <w:r>
        <w:rPr/>
        <w:t>is</w:t>
      </w:r>
      <w:r>
        <w:rPr>
          <w:spacing w:val="-2"/>
        </w:rPr>
        <w:t> </w:t>
      </w:r>
      <w:r>
        <w:rPr/>
        <w:t>found</w:t>
      </w:r>
      <w:r>
        <w:rPr>
          <w:spacing w:val="-2"/>
        </w:rPr>
        <w:t> </w:t>
      </w:r>
      <w:r>
        <w:rPr/>
        <w:t>to be unenforceable, the remaining provisions continue in full force. This Licence is governed by the law of England</w:t>
      </w:r>
      <w:r>
        <w:rPr>
          <w:spacing w:val="-2"/>
        </w:rPr>
        <w:t> </w:t>
      </w:r>
      <w:r>
        <w:rPr/>
        <w:t>and</w:t>
      </w:r>
      <w:r>
        <w:rPr>
          <w:spacing w:val="-2"/>
        </w:rPr>
        <w:t> </w:t>
      </w:r>
      <w:r>
        <w:rPr/>
        <w:t>Wales,</w:t>
      </w:r>
      <w:r>
        <w:rPr>
          <w:spacing w:val="-2"/>
        </w:rPr>
        <w:t> </w:t>
      </w:r>
      <w:r>
        <w:rPr/>
        <w:t>and</w:t>
      </w:r>
      <w:r>
        <w:rPr>
          <w:spacing w:val="-2"/>
        </w:rPr>
        <w:t> </w:t>
      </w:r>
      <w:r>
        <w:rPr/>
        <w:t>the</w:t>
      </w:r>
      <w:r>
        <w:rPr>
          <w:spacing w:val="-2"/>
        </w:rPr>
        <w:t> </w:t>
      </w:r>
      <w:r>
        <w:rPr/>
        <w:t>courts</w:t>
      </w:r>
      <w:r>
        <w:rPr>
          <w:spacing w:val="-2"/>
        </w:rPr>
        <w:t> </w:t>
      </w:r>
      <w:r>
        <w:rPr/>
        <w:t>of</w:t>
      </w:r>
      <w:r>
        <w:rPr>
          <w:spacing w:val="-2"/>
        </w:rPr>
        <w:t> </w:t>
      </w:r>
      <w:r>
        <w:rPr/>
        <w:t>England</w:t>
      </w:r>
      <w:r>
        <w:rPr>
          <w:spacing w:val="-2"/>
        </w:rPr>
        <w:t> </w:t>
      </w:r>
      <w:r>
        <w:rPr/>
        <w:t>and</w:t>
      </w:r>
      <w:r>
        <w:rPr>
          <w:spacing w:val="-2"/>
        </w:rPr>
        <w:t> </w:t>
      </w:r>
      <w:r>
        <w:rPr/>
        <w:t>Wales</w:t>
      </w:r>
      <w:r>
        <w:rPr>
          <w:spacing w:val="-2"/>
        </w:rPr>
        <w:t> </w:t>
      </w:r>
      <w:r>
        <w:rPr/>
        <w:t>have</w:t>
      </w:r>
      <w:r>
        <w:rPr>
          <w:spacing w:val="-2"/>
        </w:rPr>
        <w:t> </w:t>
      </w:r>
      <w:r>
        <w:rPr/>
        <w:t>exclusive</w:t>
      </w:r>
      <w:r>
        <w:rPr>
          <w:spacing w:val="-2"/>
        </w:rPr>
        <w:t> </w:t>
      </w:r>
      <w:r>
        <w:rPr/>
        <w:t>jurisdiction</w:t>
      </w:r>
      <w:r>
        <w:rPr>
          <w:spacing w:val="-2"/>
        </w:rPr>
        <w:t> </w:t>
      </w:r>
      <w:r>
        <w:rPr/>
        <w:t>over</w:t>
      </w:r>
      <w:r>
        <w:rPr>
          <w:spacing w:val="-2"/>
        </w:rPr>
        <w:t> </w:t>
      </w:r>
      <w:r>
        <w:rPr/>
        <w:t>any</w:t>
      </w:r>
      <w:r>
        <w:rPr>
          <w:spacing w:val="-2"/>
        </w:rPr>
        <w:t> </w:t>
      </w:r>
      <w:r>
        <w:rPr/>
        <w:t>dispute</w:t>
      </w:r>
      <w:r>
        <w:rPr>
          <w:spacing w:val="-2"/>
        </w:rPr>
        <w:t> </w:t>
      </w:r>
      <w:r>
        <w:rPr/>
        <w:t>arising from it.</w:t>
      </w:r>
    </w:p>
    <w:p>
      <w:pPr>
        <w:pStyle w:val="BodyText"/>
        <w:spacing w:before="14"/>
        <w:ind w:left="0"/>
      </w:pPr>
    </w:p>
    <w:p>
      <w:pPr>
        <w:pStyle w:val="Heading2"/>
        <w:numPr>
          <w:ilvl w:val="0"/>
          <w:numId w:val="1"/>
        </w:numPr>
        <w:tabs>
          <w:tab w:pos="356" w:val="left" w:leader="none"/>
        </w:tabs>
        <w:spacing w:line="240" w:lineRule="auto" w:before="0" w:after="0"/>
        <w:ind w:left="356" w:right="0" w:hanging="333"/>
        <w:jc w:val="left"/>
      </w:pPr>
      <w:r>
        <w:rPr>
          <w:spacing w:val="-2"/>
        </w:rPr>
        <w:t>SIGNATURES</w:t>
      </w:r>
    </w:p>
    <w:p>
      <w:pPr>
        <w:pStyle w:val="BodyText"/>
      </w:pPr>
      <w:r>
        <w:rPr/>
        <mc:AlternateContent>
          <mc:Choice Requires="wps">
            <w:drawing>
              <wp:anchor distT="0" distB="0" distL="0" distR="0" allowOverlap="1" layoutInCell="1" locked="0" behindDoc="1" simplePos="0" relativeHeight="487531520">
                <wp:simplePos x="0" y="0"/>
                <wp:positionH relativeFrom="page">
                  <wp:posOffset>1515122</wp:posOffset>
                </wp:positionH>
                <wp:positionV relativeFrom="paragraph">
                  <wp:posOffset>189171</wp:posOffset>
                </wp:positionV>
                <wp:extent cx="5342890" cy="371475"/>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5342890" cy="371475"/>
                          <a:chExt cx="5342890" cy="371475"/>
                        </a:xfrm>
                      </wpg:grpSpPr>
                      <wps:wsp>
                        <wps:cNvPr id="32" name="Graphic 32"/>
                        <wps:cNvSpPr/>
                        <wps:spPr>
                          <a:xfrm>
                            <a:off x="0" y="190500"/>
                            <a:ext cx="5342890" cy="177800"/>
                          </a:xfrm>
                          <a:custGeom>
                            <a:avLst/>
                            <a:gdLst/>
                            <a:ahLst/>
                            <a:cxnLst/>
                            <a:rect l="l" t="t" r="r" b="b"/>
                            <a:pathLst>
                              <a:path w="5342890" h="177800">
                                <a:moveTo>
                                  <a:pt x="0" y="0"/>
                                </a:moveTo>
                                <a:lnTo>
                                  <a:pt x="221151" y="0"/>
                                </a:lnTo>
                              </a:path>
                              <a:path w="5342890" h="177800">
                                <a:moveTo>
                                  <a:pt x="221151" y="177800"/>
                                </a:moveTo>
                                <a:lnTo>
                                  <a:pt x="5342877" y="177800"/>
                                </a:lnTo>
                              </a:path>
                            </a:pathLst>
                          </a:custGeom>
                          <a:ln w="6350">
                            <a:solidFill>
                              <a:srgbClr val="000000"/>
                            </a:solidFill>
                            <a:prstDash val="solid"/>
                          </a:ln>
                        </wps:spPr>
                        <wps:bodyPr wrap="square" lIns="0" tIns="0" rIns="0" bIns="0" rtlCol="0">
                          <a:prstTxWarp prst="textNoShape">
                            <a:avLst/>
                          </a:prstTxWarp>
                          <a:noAutofit/>
                        </wps:bodyPr>
                      </wps:wsp>
                      <wps:wsp>
                        <wps:cNvPr id="33" name="Graphic 33"/>
                        <wps:cNvSpPr/>
                        <wps:spPr>
                          <a:xfrm>
                            <a:off x="0" y="0"/>
                            <a:ext cx="5342890" cy="355600"/>
                          </a:xfrm>
                          <a:custGeom>
                            <a:avLst/>
                            <a:gdLst/>
                            <a:ahLst/>
                            <a:cxnLst/>
                            <a:rect l="l" t="t" r="r" b="b"/>
                            <a:pathLst>
                              <a:path w="5342890" h="355600">
                                <a:moveTo>
                                  <a:pt x="5342877" y="177800"/>
                                </a:moveTo>
                                <a:lnTo>
                                  <a:pt x="5342864" y="0"/>
                                </a:lnTo>
                                <a:lnTo>
                                  <a:pt x="2548953" y="0"/>
                                </a:lnTo>
                                <a:lnTo>
                                  <a:pt x="2548953" y="177800"/>
                                </a:lnTo>
                                <a:lnTo>
                                  <a:pt x="2031987" y="177800"/>
                                </a:lnTo>
                                <a:lnTo>
                                  <a:pt x="2031987" y="0"/>
                                </a:lnTo>
                                <a:lnTo>
                                  <a:pt x="0" y="0"/>
                                </a:lnTo>
                                <a:lnTo>
                                  <a:pt x="0" y="177800"/>
                                </a:lnTo>
                                <a:lnTo>
                                  <a:pt x="221145" y="177800"/>
                                </a:lnTo>
                                <a:lnTo>
                                  <a:pt x="221145" y="355600"/>
                                </a:lnTo>
                                <a:lnTo>
                                  <a:pt x="5342877" y="355600"/>
                                </a:lnTo>
                                <a:lnTo>
                                  <a:pt x="5342877" y="17780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19.301003pt;margin-top:14.895411pt;width:420.7pt;height:29.25pt;mso-position-horizontal-relative:page;mso-position-vertical-relative:paragraph;z-index:-15784960" id="docshapegroup22" coordorigin="2386,298" coordsize="8414,585">
                <v:shape style="position:absolute;left:2386;top:597;width:8414;height:280" id="docshape23" coordorigin="2386,598" coordsize="8414,280" path="m2386,598l2734,598m2734,878l10800,878e" filled="false" stroked="true" strokeweight=".5pt" strokecolor="#000000">
                  <v:path arrowok="t"/>
                  <v:stroke dashstyle="solid"/>
                </v:shape>
                <v:shape style="position:absolute;left:2386;top:297;width:8414;height:560" id="docshape24" coordorigin="2386,298" coordsize="8414,560" path="m10800,578l10800,298,6400,298,6400,578,5586,578,5586,298,2386,298,2386,578,2734,578,2734,858,10800,858,10800,578xe" filled="true" fillcolor="#ccd6ff" stroked="false">
                  <v:path arrowok="t"/>
                  <v:fill type="solid"/>
                </v:shape>
                <w10:wrap type="none"/>
              </v:group>
            </w:pict>
          </mc:Fallback>
        </mc:AlternateContent>
      </w:r>
      <w:r>
        <w:rPr/>
        <w:t>Signed by the </w:t>
      </w:r>
      <w:r>
        <w:rPr>
          <w:spacing w:val="-2"/>
        </w:rPr>
        <w:t>Licensor:</w:t>
      </w:r>
    </w:p>
    <w:p>
      <w:pPr>
        <w:pStyle w:val="BodyText"/>
        <w:tabs>
          <w:tab w:pos="4448" w:val="left" w:leader="none"/>
        </w:tabs>
        <w:spacing w:before="62"/>
      </w:pPr>
      <w:r>
        <w:rPr>
          <w:spacing w:val="-2"/>
        </w:rPr>
        <w:t>Signature:</w:t>
      </w:r>
      <w:r>
        <w:rPr/>
        <w:tab/>
      </w:r>
      <w:r>
        <w:rPr>
          <w:spacing w:val="-2"/>
        </w:rPr>
        <w:t>Date:</w:t>
      </w:r>
    </w:p>
    <w:p>
      <w:pPr>
        <w:pStyle w:val="BodyText"/>
        <w:spacing w:before="61"/>
      </w:pPr>
      <w:r>
        <w:rPr/>
        <w:t>Printed </w:t>
      </w:r>
      <w:r>
        <w:rPr>
          <w:spacing w:val="-2"/>
        </w:rPr>
        <w:t>Name:</w:t>
      </w:r>
    </w:p>
    <w:p>
      <w:pPr>
        <w:pStyle w:val="BodyText"/>
        <w:spacing w:before="142"/>
      </w:pPr>
      <w:r>
        <w:rPr/>
        <mc:AlternateContent>
          <mc:Choice Requires="wps">
            <w:drawing>
              <wp:anchor distT="0" distB="0" distL="0" distR="0" allowOverlap="1" layoutInCell="1" locked="0" behindDoc="1" simplePos="0" relativeHeight="487532032">
                <wp:simplePos x="0" y="0"/>
                <wp:positionH relativeFrom="page">
                  <wp:posOffset>1515122</wp:posOffset>
                </wp:positionH>
                <wp:positionV relativeFrom="paragraph">
                  <wp:posOffset>241594</wp:posOffset>
                </wp:positionV>
                <wp:extent cx="5342890" cy="371475"/>
                <wp:effectExtent l="0" t="0" r="0" b="0"/>
                <wp:wrapNone/>
                <wp:docPr id="34" name="Group 34"/>
                <wp:cNvGraphicFramePr>
                  <a:graphicFrameLocks/>
                </wp:cNvGraphicFramePr>
                <a:graphic>
                  <a:graphicData uri="http://schemas.microsoft.com/office/word/2010/wordprocessingGroup">
                    <wpg:wgp>
                      <wpg:cNvPr id="34" name="Group 34"/>
                      <wpg:cNvGrpSpPr/>
                      <wpg:grpSpPr>
                        <a:xfrm>
                          <a:off x="0" y="0"/>
                          <a:ext cx="5342890" cy="371475"/>
                          <a:chExt cx="5342890" cy="371475"/>
                        </a:xfrm>
                      </wpg:grpSpPr>
                      <wps:wsp>
                        <wps:cNvPr id="35" name="Graphic 35"/>
                        <wps:cNvSpPr/>
                        <wps:spPr>
                          <a:xfrm>
                            <a:off x="0" y="190500"/>
                            <a:ext cx="5342890" cy="177800"/>
                          </a:xfrm>
                          <a:custGeom>
                            <a:avLst/>
                            <a:gdLst/>
                            <a:ahLst/>
                            <a:cxnLst/>
                            <a:rect l="l" t="t" r="r" b="b"/>
                            <a:pathLst>
                              <a:path w="5342890" h="177800">
                                <a:moveTo>
                                  <a:pt x="0" y="0"/>
                                </a:moveTo>
                                <a:lnTo>
                                  <a:pt x="221151" y="0"/>
                                </a:lnTo>
                              </a:path>
                              <a:path w="5342890" h="177800">
                                <a:moveTo>
                                  <a:pt x="221151" y="177800"/>
                                </a:moveTo>
                                <a:lnTo>
                                  <a:pt x="5342877" y="177800"/>
                                </a:lnTo>
                              </a:path>
                            </a:pathLst>
                          </a:custGeom>
                          <a:ln w="6350">
                            <a:solidFill>
                              <a:srgbClr val="000000"/>
                            </a:solidFill>
                            <a:prstDash val="solid"/>
                          </a:ln>
                        </wps:spPr>
                        <wps:bodyPr wrap="square" lIns="0" tIns="0" rIns="0" bIns="0" rtlCol="0">
                          <a:prstTxWarp prst="textNoShape">
                            <a:avLst/>
                          </a:prstTxWarp>
                          <a:noAutofit/>
                        </wps:bodyPr>
                      </wps:wsp>
                      <wps:wsp>
                        <wps:cNvPr id="36" name="Graphic 36"/>
                        <wps:cNvSpPr/>
                        <wps:spPr>
                          <a:xfrm>
                            <a:off x="0" y="0"/>
                            <a:ext cx="5342890" cy="355600"/>
                          </a:xfrm>
                          <a:custGeom>
                            <a:avLst/>
                            <a:gdLst/>
                            <a:ahLst/>
                            <a:cxnLst/>
                            <a:rect l="l" t="t" r="r" b="b"/>
                            <a:pathLst>
                              <a:path w="5342890" h="355600">
                                <a:moveTo>
                                  <a:pt x="5342877" y="177800"/>
                                </a:moveTo>
                                <a:lnTo>
                                  <a:pt x="5342864" y="0"/>
                                </a:lnTo>
                                <a:lnTo>
                                  <a:pt x="2548953" y="0"/>
                                </a:lnTo>
                                <a:lnTo>
                                  <a:pt x="2548953" y="177800"/>
                                </a:lnTo>
                                <a:lnTo>
                                  <a:pt x="2031987" y="177800"/>
                                </a:lnTo>
                                <a:lnTo>
                                  <a:pt x="2031987" y="0"/>
                                </a:lnTo>
                                <a:lnTo>
                                  <a:pt x="0" y="0"/>
                                </a:lnTo>
                                <a:lnTo>
                                  <a:pt x="0" y="177800"/>
                                </a:lnTo>
                                <a:lnTo>
                                  <a:pt x="221145" y="177800"/>
                                </a:lnTo>
                                <a:lnTo>
                                  <a:pt x="221145" y="355600"/>
                                </a:lnTo>
                                <a:lnTo>
                                  <a:pt x="5342877" y="355600"/>
                                </a:lnTo>
                                <a:lnTo>
                                  <a:pt x="5342877" y="17780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19.301003pt;margin-top:19.023193pt;width:420.7pt;height:29.25pt;mso-position-horizontal-relative:page;mso-position-vertical-relative:paragraph;z-index:-15784448" id="docshapegroup25" coordorigin="2386,380" coordsize="8414,585">
                <v:shape style="position:absolute;left:2386;top:680;width:8414;height:280" id="docshape26" coordorigin="2386,680" coordsize="8414,280" path="m2386,680l2734,680m2734,960l10800,960e" filled="false" stroked="true" strokeweight=".5pt" strokecolor="#000000">
                  <v:path arrowok="t"/>
                  <v:stroke dashstyle="solid"/>
                </v:shape>
                <v:shape style="position:absolute;left:2386;top:380;width:8414;height:560" id="docshape27" coordorigin="2386,380" coordsize="8414,560" path="m10800,660l10800,380,6400,380,6400,660,5586,660,5586,380,2386,380,2386,660,2734,660,2734,940,10800,940,10800,660xe" filled="true" fillcolor="#ccd6ff" stroked="false">
                  <v:path arrowok="t"/>
                  <v:fill type="solid"/>
                </v:shape>
                <w10:wrap type="none"/>
              </v:group>
            </w:pict>
          </mc:Fallback>
        </mc:AlternateContent>
      </w:r>
      <w:r>
        <w:rPr/>
        <w:t>Signed by the </w:t>
      </w:r>
      <w:r>
        <w:rPr>
          <w:spacing w:val="-2"/>
        </w:rPr>
        <w:t>Licensee:</w:t>
      </w:r>
    </w:p>
    <w:p>
      <w:pPr>
        <w:pStyle w:val="BodyText"/>
        <w:tabs>
          <w:tab w:pos="4448" w:val="left" w:leader="none"/>
        </w:tabs>
        <w:spacing w:before="61"/>
      </w:pPr>
      <w:r>
        <w:rPr>
          <w:spacing w:val="-2"/>
        </w:rPr>
        <w:t>Signature:</w:t>
      </w:r>
      <w:r>
        <w:rPr/>
        <w:tab/>
      </w:r>
      <w:r>
        <w:rPr>
          <w:spacing w:val="-2"/>
        </w:rPr>
        <w:t>Date:</w:t>
      </w:r>
    </w:p>
    <w:p>
      <w:pPr>
        <w:pStyle w:val="BodyText"/>
        <w:spacing w:before="62"/>
      </w:pPr>
      <w:r>
        <w:rPr/>
        <w:t>Printed </w:t>
      </w:r>
      <w:r>
        <w:rPr>
          <w:spacing w:val="-2"/>
        </w:rPr>
        <w:t>Name:</w:t>
      </w:r>
    </w:p>
    <w:sectPr>
      <w:pgSz w:w="11910" w:h="16840"/>
      <w:pgMar w:header="0" w:footer="885" w:top="1360" w:bottom="1080" w:left="1417"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mc:AlternateContent>
        <mc:Choice Requires="wps">
          <w:drawing>
            <wp:anchor distT="0" distB="0" distL="0" distR="0" allowOverlap="1" layoutInCell="1" locked="0" behindDoc="1" simplePos="0" relativeHeight="487526400">
              <wp:simplePos x="0" y="0"/>
              <wp:positionH relativeFrom="page">
                <wp:posOffset>914400</wp:posOffset>
              </wp:positionH>
              <wp:positionV relativeFrom="page">
                <wp:posOffset>9955400</wp:posOffset>
              </wp:positionV>
              <wp:extent cx="5943600"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943600" cy="1270"/>
                      </a:xfrm>
                      <a:custGeom>
                        <a:avLst/>
                        <a:gdLst/>
                        <a:ahLst/>
                        <a:cxnLst/>
                        <a:rect l="l" t="t" r="r" b="b"/>
                        <a:pathLst>
                          <a:path w="5943600" h="0">
                            <a:moveTo>
                              <a:pt x="0" y="0"/>
                            </a:moveTo>
                            <a:lnTo>
                              <a:pt x="59436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90080" from="72pt,783.889771pt" to="540pt,783.889771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526912">
              <wp:simplePos x="0" y="0"/>
              <wp:positionH relativeFrom="page">
                <wp:posOffset>1060938</wp:posOffset>
              </wp:positionH>
              <wp:positionV relativeFrom="page">
                <wp:posOffset>9969569</wp:posOffset>
              </wp:positionV>
              <wp:extent cx="5651500" cy="2197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651500" cy="219710"/>
                      </a:xfrm>
                      <a:prstGeom prst="rect">
                        <a:avLst/>
                      </a:prstGeom>
                    </wps:spPr>
                    <wps:txbx>
                      <w:txbxContent>
                        <w:p>
                          <w:pPr>
                            <w:spacing w:before="15"/>
                            <w:ind w:left="1" w:right="1"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1" w:firstLine="0"/>
                            <w:jc w:val="center"/>
                            <w:rPr>
                              <w:sz w:val="13"/>
                            </w:rPr>
                          </w:pPr>
                          <w:r>
                            <w:rPr>
                              <w:sz w:val="13"/>
                            </w:rPr>
                            <w:t>©</w:t>
                          </w:r>
                          <w:r>
                            <w:rPr>
                              <w:spacing w:val="-2"/>
                              <w:sz w:val="13"/>
                            </w:rPr>
                            <w:t> </w:t>
                          </w:r>
                          <w:r>
                            <w:rPr>
                              <w:sz w:val="13"/>
                            </w:rPr>
                            <w:t>2026 Legal Sheets UK |</w:t>
                          </w:r>
                          <w:r>
                            <w:rPr>
                              <w:spacing w:val="-1"/>
                              <w:sz w:val="13"/>
                            </w:rPr>
                            <w:t> </w:t>
                          </w:r>
                          <w:hyperlink r:id="rId1">
                            <w:r>
                              <w:rPr>
                                <w:color w:val="0000CC"/>
                                <w:spacing w:val="-2"/>
                                <w:sz w:val="13"/>
                              </w:rPr>
                              <w:t>https://legalsheets.co.uk/</w:t>
                            </w:r>
                          </w:hyperlink>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3.538498pt;margin-top:785.005493pt;width:445pt;height:17.3pt;mso-position-horizontal-relative:page;mso-position-vertical-relative:page;z-index:-15789568" type="#_x0000_t202" id="docshape1" filled="false" stroked="false">
              <v:textbox inset="0,0,0,0">
                <w:txbxContent>
                  <w:p>
                    <w:pPr>
                      <w:spacing w:before="15"/>
                      <w:ind w:left="1" w:right="1"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1" w:firstLine="0"/>
                      <w:jc w:val="center"/>
                      <w:rPr>
                        <w:sz w:val="13"/>
                      </w:rPr>
                    </w:pPr>
                    <w:r>
                      <w:rPr>
                        <w:sz w:val="13"/>
                      </w:rPr>
                      <w:t>©</w:t>
                    </w:r>
                    <w:r>
                      <w:rPr>
                        <w:spacing w:val="-2"/>
                        <w:sz w:val="13"/>
                      </w:rPr>
                      <w:t> </w:t>
                    </w:r>
                    <w:r>
                      <w:rPr>
                        <w:sz w:val="13"/>
                      </w:rPr>
                      <w:t>2026 Legal Sheets UK |</w:t>
                    </w:r>
                    <w:r>
                      <w:rPr>
                        <w:spacing w:val="-1"/>
                        <w:sz w:val="13"/>
                      </w:rPr>
                      <w:t> </w:t>
                    </w:r>
                    <w:hyperlink r:id="rId1">
                      <w:r>
                        <w:rPr>
                          <w:color w:val="0000CC"/>
                          <w:spacing w:val="-2"/>
                          <w:sz w:val="13"/>
                        </w:rPr>
                        <w:t>https://legalsheets.co.uk/</w:t>
                      </w:r>
                    </w:hyperlink>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245" w:hanging="223"/>
        <w:jc w:val="left"/>
      </w:pPr>
      <w:rPr>
        <w:rFonts w:hint="default" w:ascii="Arial" w:hAnsi="Arial" w:eastAsia="Arial" w:cs="Arial"/>
        <w:b/>
        <w:bCs/>
        <w:i w:val="0"/>
        <w:iCs w:val="0"/>
        <w:spacing w:val="0"/>
        <w:w w:val="100"/>
        <w:sz w:val="20"/>
        <w:szCs w:val="20"/>
        <w:lang w:val="en-US" w:eastAsia="en-US" w:bidi="ar-SA"/>
      </w:rPr>
    </w:lvl>
    <w:lvl w:ilvl="1">
      <w:start w:val="0"/>
      <w:numFmt w:val="bullet"/>
      <w:lvlText w:val="•"/>
      <w:lvlJc w:val="left"/>
      <w:pPr>
        <w:ind w:left="1165" w:hanging="223"/>
      </w:pPr>
      <w:rPr>
        <w:rFonts w:hint="default"/>
        <w:lang w:val="en-US" w:eastAsia="en-US" w:bidi="ar-SA"/>
      </w:rPr>
    </w:lvl>
    <w:lvl w:ilvl="2">
      <w:start w:val="0"/>
      <w:numFmt w:val="bullet"/>
      <w:lvlText w:val="•"/>
      <w:lvlJc w:val="left"/>
      <w:pPr>
        <w:ind w:left="2091" w:hanging="223"/>
      </w:pPr>
      <w:rPr>
        <w:rFonts w:hint="default"/>
        <w:lang w:val="en-US" w:eastAsia="en-US" w:bidi="ar-SA"/>
      </w:rPr>
    </w:lvl>
    <w:lvl w:ilvl="3">
      <w:start w:val="0"/>
      <w:numFmt w:val="bullet"/>
      <w:lvlText w:val="•"/>
      <w:lvlJc w:val="left"/>
      <w:pPr>
        <w:ind w:left="3016" w:hanging="223"/>
      </w:pPr>
      <w:rPr>
        <w:rFonts w:hint="default"/>
        <w:lang w:val="en-US" w:eastAsia="en-US" w:bidi="ar-SA"/>
      </w:rPr>
    </w:lvl>
    <w:lvl w:ilvl="4">
      <w:start w:val="0"/>
      <w:numFmt w:val="bullet"/>
      <w:lvlText w:val="•"/>
      <w:lvlJc w:val="left"/>
      <w:pPr>
        <w:ind w:left="3942" w:hanging="223"/>
      </w:pPr>
      <w:rPr>
        <w:rFonts w:hint="default"/>
        <w:lang w:val="en-US" w:eastAsia="en-US" w:bidi="ar-SA"/>
      </w:rPr>
    </w:lvl>
    <w:lvl w:ilvl="5">
      <w:start w:val="0"/>
      <w:numFmt w:val="bullet"/>
      <w:lvlText w:val="•"/>
      <w:lvlJc w:val="left"/>
      <w:pPr>
        <w:ind w:left="4868" w:hanging="223"/>
      </w:pPr>
      <w:rPr>
        <w:rFonts w:hint="default"/>
        <w:lang w:val="en-US" w:eastAsia="en-US" w:bidi="ar-SA"/>
      </w:rPr>
    </w:lvl>
    <w:lvl w:ilvl="6">
      <w:start w:val="0"/>
      <w:numFmt w:val="bullet"/>
      <w:lvlText w:val="•"/>
      <w:lvlJc w:val="left"/>
      <w:pPr>
        <w:ind w:left="5793" w:hanging="223"/>
      </w:pPr>
      <w:rPr>
        <w:rFonts w:hint="default"/>
        <w:lang w:val="en-US" w:eastAsia="en-US" w:bidi="ar-SA"/>
      </w:rPr>
    </w:lvl>
    <w:lvl w:ilvl="7">
      <w:start w:val="0"/>
      <w:numFmt w:val="bullet"/>
      <w:lvlText w:val="•"/>
      <w:lvlJc w:val="left"/>
      <w:pPr>
        <w:ind w:left="6719" w:hanging="223"/>
      </w:pPr>
      <w:rPr>
        <w:rFonts w:hint="default"/>
        <w:lang w:val="en-US" w:eastAsia="en-US" w:bidi="ar-SA"/>
      </w:rPr>
    </w:lvl>
    <w:lvl w:ilvl="8">
      <w:start w:val="0"/>
      <w:numFmt w:val="bullet"/>
      <w:lvlText w:val="•"/>
      <w:lvlJc w:val="left"/>
      <w:pPr>
        <w:ind w:left="7645" w:hanging="223"/>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BodyText" w:type="paragraph">
    <w:name w:val="Body Text"/>
    <w:basedOn w:val="Normal"/>
    <w:uiPriority w:val="1"/>
    <w:qFormat/>
    <w:pPr>
      <w:spacing w:before="59"/>
      <w:ind w:left="23"/>
    </w:pPr>
    <w:rPr>
      <w:rFonts w:ascii="Arial MT" w:hAnsi="Arial MT" w:eastAsia="Arial MT" w:cs="Arial MT"/>
      <w:sz w:val="19"/>
      <w:szCs w:val="19"/>
      <w:lang w:val="en-US" w:eastAsia="en-US" w:bidi="ar-SA"/>
    </w:rPr>
  </w:style>
  <w:style w:styleId="Heading1" w:type="paragraph">
    <w:name w:val="Heading 1"/>
    <w:basedOn w:val="Normal"/>
    <w:uiPriority w:val="1"/>
    <w:qFormat/>
    <w:pPr>
      <w:spacing w:before="60"/>
      <w:ind w:right="88"/>
      <w:jc w:val="center"/>
      <w:outlineLvl w:val="1"/>
    </w:pPr>
    <w:rPr>
      <w:rFonts w:ascii="Arial" w:hAnsi="Arial" w:eastAsia="Arial" w:cs="Arial"/>
      <w:b/>
      <w:bCs/>
      <w:sz w:val="32"/>
      <w:szCs w:val="32"/>
      <w:lang w:val="en-US" w:eastAsia="en-US" w:bidi="ar-SA"/>
    </w:rPr>
  </w:style>
  <w:style w:styleId="Heading2" w:type="paragraph">
    <w:name w:val="Heading 2"/>
    <w:basedOn w:val="Normal"/>
    <w:uiPriority w:val="1"/>
    <w:qFormat/>
    <w:pPr>
      <w:spacing w:before="192"/>
      <w:ind w:left="245" w:hanging="222"/>
      <w:outlineLvl w:val="2"/>
    </w:pPr>
    <w:rPr>
      <w:rFonts w:ascii="Arial" w:hAnsi="Arial" w:eastAsia="Arial" w:cs="Arial"/>
      <w:b/>
      <w:bCs/>
      <w:sz w:val="20"/>
      <w:szCs w:val="20"/>
      <w:lang w:val="en-US" w:eastAsia="en-US" w:bidi="ar-SA"/>
    </w:rPr>
  </w:style>
  <w:style w:styleId="ListParagraph" w:type="paragraph">
    <w:name w:val="List Paragraph"/>
    <w:basedOn w:val="Normal"/>
    <w:uiPriority w:val="1"/>
    <w:qFormat/>
    <w:pPr>
      <w:spacing w:before="192"/>
      <w:ind w:left="245" w:hanging="222"/>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s://legalsheet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dc:subject>unspecified</dc:subject>
  <dc:title>untitled</dc:title>
  <dcterms:created xsi:type="dcterms:W3CDTF">2026-08-12T15:40:45Z</dcterms:created>
  <dcterms:modified xsi:type="dcterms:W3CDTF">2026-08-12T15:40:45Z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2026-08-12T00:00:00Z</vt:filetime>
  </property>
  <property fmtid="{D5CDD505-2E9C-101B-9397-08002B2CF9AE}" pid="4" name="Creator">
    <vt:lpwstr>anonymous</vt:lpwstr>
  </property>
  <property fmtid="{D5CDD505-2E9C-101B-9397-08002B2CF9AE}" pid="5" name="LastSaved">
    <vt:filetime>2026-08-12T00:00:00Z</vt:filetime>
  </property>
  <property fmtid="{D5CDD505-2E9C-101B-9397-08002B2CF9AE}" pid="6" name="Producer">
    <vt:lpwstr>ReportLab PDF Library - (opensource)</vt:lpwstr>
  </property>
</Properties>
</file>