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Commission Agreement </w:t>
      </w:r>
      <w:r>
        <w:rPr>
          <w:spacing w:val="-5"/>
        </w:rPr>
        <w:t>UK</w:t>
      </w:r>
    </w:p>
    <w:p>
      <w:pPr>
        <w:pStyle w:val="BodyText"/>
        <w:spacing w:before="1"/>
        <w:ind w:left="0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51pt;height:.1pt;mso-position-horizontal-relative:page;mso-position-vertical-relative:paragraph;z-index:-15728640;mso-wrap-distance-left:0;mso-wrap-distance-right:0" id="docshape3" coordorigin="1440,232" coordsize="9020,0" path="m1440,232l10460,2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61" w:lineRule="auto" w:before="5"/>
        <w:ind w:left="1590" w:right="2297" w:firstLine="0"/>
        <w:jc w:val="center"/>
        <w:rPr>
          <w:sz w:val="16"/>
        </w:rPr>
      </w:pPr>
      <w:r>
        <w:rPr>
          <w:sz w:val="16"/>
        </w:rPr>
        <w:t>Governed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Common</w:t>
      </w:r>
      <w:r>
        <w:rPr>
          <w:spacing w:val="-4"/>
          <w:sz w:val="16"/>
        </w:rPr>
        <w:t> </w:t>
      </w:r>
      <w:r>
        <w:rPr>
          <w:sz w:val="16"/>
        </w:rPr>
        <w:t>Law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Contract,</w:t>
      </w:r>
      <w:r>
        <w:rPr>
          <w:spacing w:val="-4"/>
          <w:sz w:val="16"/>
        </w:rPr>
        <w:t> </w:t>
      </w:r>
      <w:r>
        <w:rPr>
          <w:sz w:val="16"/>
        </w:rPr>
        <w:t>Employment</w:t>
      </w:r>
      <w:r>
        <w:rPr>
          <w:spacing w:val="-4"/>
          <w:sz w:val="16"/>
        </w:rPr>
        <w:t> </w:t>
      </w:r>
      <w:r>
        <w:rPr>
          <w:sz w:val="16"/>
        </w:rPr>
        <w:t>Rights</w:t>
      </w:r>
      <w:r>
        <w:rPr>
          <w:spacing w:val="-4"/>
          <w:sz w:val="16"/>
        </w:rPr>
        <w:t> </w:t>
      </w:r>
      <w:r>
        <w:rPr>
          <w:sz w:val="16"/>
        </w:rPr>
        <w:t>Act</w:t>
      </w:r>
      <w:r>
        <w:rPr>
          <w:spacing w:val="-4"/>
          <w:sz w:val="16"/>
        </w:rPr>
        <w:t> </w:t>
      </w:r>
      <w:r>
        <w:rPr>
          <w:sz w:val="16"/>
        </w:rPr>
        <w:t>1996, Consumer Rights Act 2015, and the UK GDPR / Data Protection Act </w:t>
      </w:r>
      <w:r>
        <w:rPr>
          <w:spacing w:val="-4"/>
          <w:sz w:val="16"/>
        </w:rPr>
        <w:t>2018</w:t>
      </w:r>
    </w:p>
    <w:p>
      <w:pPr>
        <w:pStyle w:val="Heading3"/>
        <w:tabs>
          <w:tab w:pos="9067" w:val="left" w:leader="none"/>
        </w:tabs>
        <w:spacing w:before="70"/>
        <w:ind w:left="0" w:right="665"/>
        <w:jc w:val="center"/>
      </w:pPr>
      <w:r>
        <w:rPr/>
        <w:t>Date:</w:t>
      </w:r>
      <w:r>
        <w:rPr>
          <w:spacing w:val="39"/>
        </w:rPr>
        <w:t> </w:t>
      </w:r>
      <w:r>
        <w:rPr>
          <w:u w:val="single"/>
        </w:rPr>
        <w:tab/>
      </w:r>
    </w:p>
    <w:p>
      <w:pPr>
        <w:pStyle w:val="BodyText"/>
        <w:spacing w:before="23"/>
        <w:ind w:left="0"/>
        <w:rPr>
          <w:rFonts w:ascii="Arial"/>
          <w:b/>
        </w:rPr>
      </w:pPr>
    </w:p>
    <w:p>
      <w:pPr>
        <w:pStyle w:val="BodyText"/>
        <w:spacing w:before="0"/>
      </w:pPr>
      <w:r>
        <w:rPr/>
        <w:t>This agreement is made </w:t>
      </w:r>
      <w:r>
        <w:rPr>
          <w:spacing w:val="-2"/>
        </w:rPr>
        <w:t>between:</w:t>
      </w:r>
    </w:p>
    <w:p>
      <w:pPr>
        <w:pStyle w:val="BodyText"/>
        <w:spacing w:before="103"/>
        <w:ind w:left="0"/>
      </w:pPr>
    </w:p>
    <w:p>
      <w:pPr>
        <w:pStyle w:val="BodyText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1120775</wp:posOffset>
                </wp:positionH>
                <wp:positionV relativeFrom="paragraph">
                  <wp:posOffset>126357</wp:posOffset>
                </wp:positionV>
                <wp:extent cx="552132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521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1325" h="0">
                              <a:moveTo>
                                <a:pt x="0" y="0"/>
                              </a:moveTo>
                              <a:lnTo>
                                <a:pt x="55213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88.25pt,9.949414pt" to="523pt,9.9494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(1)</w:t>
      </w:r>
    </w:p>
    <w:p>
      <w:pPr>
        <w:pStyle w:val="BodyText"/>
        <w:tabs>
          <w:tab w:pos="9090" w:val="left" w:leader="none"/>
        </w:tabs>
        <w:spacing w:line="374" w:lineRule="auto" w:before="122"/>
        <w:ind w:right="688"/>
        <w:jc w:val="both"/>
      </w:pPr>
      <w:r>
        <w:rPr/>
        <w:t>a company incorporated in England and Wales with company number</w:t>
      </w:r>
      <w:r>
        <w:rPr>
          <w:spacing w:val="38"/>
        </w:rPr>
        <w:t> </w:t>
      </w:r>
      <w:r>
        <w:rPr>
          <w:u w:val="single"/>
        </w:rPr>
        <w:tab/>
      </w:r>
      <w:r>
        <w:rPr/>
        <w:t> whose registered office is at</w:t>
      </w:r>
      <w:r>
        <w:rPr>
          <w:spacing w:val="39"/>
        </w:rPr>
        <w:t> </w:t>
      </w:r>
      <w:r>
        <w:rPr>
          <w:u w:val="single"/>
        </w:rPr>
        <w:tab/>
      </w:r>
      <w:r>
        <w:rPr/>
        <w:t> (the "Principal"); and</w:t>
      </w:r>
    </w:p>
    <w:p>
      <w:pPr>
        <w:pStyle w:val="BodyText"/>
        <w:spacing w:before="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1120775</wp:posOffset>
                </wp:positionH>
                <wp:positionV relativeFrom="paragraph">
                  <wp:posOffset>187968</wp:posOffset>
                </wp:positionV>
                <wp:extent cx="552132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521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1325" h="0">
                              <a:moveTo>
                                <a:pt x="0" y="0"/>
                              </a:moveTo>
                              <a:lnTo>
                                <a:pt x="55213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88.25pt,14.800684pt" to="523pt,14.8006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(2)</w:t>
      </w:r>
    </w:p>
    <w:p>
      <w:pPr>
        <w:pStyle w:val="BodyText"/>
        <w:spacing w:before="122"/>
        <w:jc w:val="both"/>
      </w:pPr>
      <w:r>
        <w:rPr/>
        <w:t>a company incorporated or individual established in England and </w:t>
      </w:r>
      <w:r>
        <w:rPr>
          <w:spacing w:val="-2"/>
        </w:rPr>
        <w:t>Wales</w:t>
      </w:r>
    </w:p>
    <w:p>
      <w:pPr>
        <w:pStyle w:val="BodyText"/>
        <w:tabs>
          <w:tab w:pos="9090" w:val="left" w:leader="none"/>
        </w:tabs>
        <w:spacing w:line="374" w:lineRule="auto" w:before="122"/>
        <w:ind w:right="688"/>
        <w:jc w:val="both"/>
      </w:pPr>
      <w:r>
        <w:rPr/>
        <w:t>with company number (if applicable)</w:t>
      </w:r>
      <w:r>
        <w:rPr>
          <w:spacing w:val="38"/>
        </w:rPr>
        <w:t> </w:t>
      </w:r>
      <w:r>
        <w:rPr>
          <w:u w:val="single"/>
        </w:rPr>
        <w:tab/>
      </w:r>
      <w:r>
        <w:rPr/>
        <w:t> whose registered office or address is at</w:t>
      </w:r>
      <w:r>
        <w:rPr>
          <w:spacing w:val="38"/>
        </w:rPr>
        <w:t> </w:t>
      </w:r>
      <w:r>
        <w:rPr>
          <w:u w:val="single"/>
        </w:rPr>
        <w:tab/>
      </w:r>
      <w:r>
        <w:rPr/>
        <w:t> (the "Agent").</w:t>
      </w: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148" w:after="0"/>
        <w:ind w:left="300" w:right="0" w:hanging="277"/>
        <w:jc w:val="left"/>
      </w:pPr>
      <w:r>
        <w:rPr>
          <w:spacing w:val="-2"/>
        </w:rPr>
        <w:t>Definitions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240" w:lineRule="auto" w:before="199" w:after="0"/>
        <w:ind w:left="339" w:right="0" w:hanging="316"/>
        <w:jc w:val="left"/>
        <w:rPr>
          <w:sz w:val="19"/>
        </w:rPr>
      </w:pPr>
      <w:r>
        <w:rPr>
          <w:sz w:val="19"/>
        </w:rPr>
        <w:t>In this agreement, the following definitions shall </w:t>
      </w:r>
      <w:r>
        <w:rPr>
          <w:spacing w:val="-2"/>
          <w:sz w:val="19"/>
        </w:rPr>
        <w:t>apply:</w:t>
      </w:r>
    </w:p>
    <w:p>
      <w:pPr>
        <w:pStyle w:val="BodyText"/>
        <w:spacing w:before="103"/>
        <w:ind w:left="0"/>
      </w:pPr>
    </w:p>
    <w:p>
      <w:pPr>
        <w:pStyle w:val="ListParagraph"/>
        <w:numPr>
          <w:ilvl w:val="2"/>
          <w:numId w:val="1"/>
        </w:numPr>
        <w:tabs>
          <w:tab w:pos="628" w:val="left" w:leader="none"/>
        </w:tabs>
        <w:spacing w:line="240" w:lineRule="auto" w:before="0" w:after="0"/>
        <w:ind w:left="628" w:right="0" w:hanging="285"/>
        <w:jc w:val="left"/>
        <w:rPr>
          <w:sz w:val="19"/>
        </w:rPr>
      </w:pPr>
      <w:r>
        <w:rPr>
          <w:sz w:val="19"/>
        </w:rPr>
        <w:t>"</w:t>
      </w:r>
      <w:r>
        <w:rPr>
          <w:rFonts w:ascii="Arial"/>
          <w:b/>
          <w:sz w:val="19"/>
        </w:rPr>
        <w:t>Base</w:t>
      </w:r>
      <w:r>
        <w:rPr>
          <w:rFonts w:ascii="Arial"/>
          <w:b/>
          <w:spacing w:val="-1"/>
          <w:sz w:val="19"/>
        </w:rPr>
        <w:t> </w:t>
      </w:r>
      <w:r>
        <w:rPr>
          <w:rFonts w:ascii="Arial"/>
          <w:b/>
          <w:sz w:val="19"/>
        </w:rPr>
        <w:t>Amount</w:t>
      </w:r>
      <w:r>
        <w:rPr>
          <w:sz w:val="19"/>
        </w:rPr>
        <w:t>" </w:t>
      </w:r>
      <w:r>
        <w:rPr>
          <w:spacing w:val="-2"/>
          <w:sz w:val="19"/>
        </w:rPr>
        <w:t>means: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3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1117600</wp:posOffset>
                </wp:positionH>
                <wp:positionV relativeFrom="paragraph">
                  <wp:posOffset>247746</wp:posOffset>
                </wp:positionV>
                <wp:extent cx="55245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52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0">
                              <a:moveTo>
                                <a:pt x="0" y="0"/>
                              </a:moveTo>
                              <a:lnTo>
                                <a:pt x="5524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19.507618pt;width:435pt;height:.1pt;mso-position-horizontal-relative:page;mso-position-vertical-relative:paragraph;z-index:-15728128;mso-wrap-distance-left:0;mso-wrap-distance-right:0" id="docshape4" coordorigin="1760,390" coordsize="8700,0" path="m1760,390l10460,39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2"/>
          <w:numId w:val="1"/>
        </w:numPr>
        <w:tabs>
          <w:tab w:pos="628" w:val="left" w:leader="none"/>
          <w:tab w:pos="7059" w:val="left" w:leader="none"/>
        </w:tabs>
        <w:spacing w:line="240" w:lineRule="auto" w:before="176" w:after="0"/>
        <w:ind w:left="628" w:right="0" w:hanging="285"/>
        <w:jc w:val="left"/>
        <w:rPr>
          <w:sz w:val="19"/>
        </w:rPr>
      </w:pPr>
      <w:r>
        <w:rPr>
          <w:sz w:val="19"/>
        </w:rPr>
        <w:t>"</w:t>
      </w:r>
      <w:r>
        <w:rPr>
          <w:rFonts w:ascii="Arial"/>
          <w:b/>
          <w:sz w:val="19"/>
        </w:rPr>
        <w:t>Commission</w:t>
      </w:r>
      <w:r>
        <w:rPr>
          <w:sz w:val="19"/>
        </w:rPr>
        <w:t>" means</w:t>
      </w:r>
      <w:r>
        <w:rPr>
          <w:spacing w:val="39"/>
          <w:sz w:val="19"/>
        </w:rPr>
        <w:t> </w:t>
      </w:r>
      <w:r>
        <w:rPr>
          <w:sz w:val="19"/>
          <w:u w:val="single"/>
        </w:rPr>
        <w:tab/>
      </w:r>
      <w:r>
        <w:rPr>
          <w:sz w:val="19"/>
        </w:rPr>
        <w:t>% of the Base </w:t>
      </w:r>
      <w:r>
        <w:rPr>
          <w:spacing w:val="-2"/>
          <w:sz w:val="19"/>
        </w:rPr>
        <w:t>Amount;</w:t>
      </w:r>
    </w:p>
    <w:p>
      <w:pPr>
        <w:pStyle w:val="ListParagraph"/>
        <w:numPr>
          <w:ilvl w:val="2"/>
          <w:numId w:val="1"/>
        </w:numPr>
        <w:tabs>
          <w:tab w:pos="617" w:val="left" w:leader="none"/>
          <w:tab w:pos="7563" w:val="left" w:leader="none"/>
        </w:tabs>
        <w:spacing w:line="240" w:lineRule="auto" w:before="202" w:after="0"/>
        <w:ind w:left="617" w:right="0" w:hanging="274"/>
        <w:jc w:val="left"/>
        <w:rPr>
          <w:sz w:val="19"/>
        </w:rPr>
      </w:pPr>
      <w:r>
        <w:rPr>
          <w:sz w:val="19"/>
        </w:rPr>
        <w:t>"</w:t>
      </w:r>
      <w:r>
        <w:rPr>
          <w:rFonts w:ascii="Arial"/>
          <w:b/>
          <w:sz w:val="19"/>
        </w:rPr>
        <w:t>Commission Period</w:t>
      </w:r>
      <w:r>
        <w:rPr>
          <w:sz w:val="19"/>
        </w:rPr>
        <w:t>" means</w:t>
      </w:r>
      <w:r>
        <w:rPr>
          <w:spacing w:val="39"/>
          <w:sz w:val="19"/>
        </w:rPr>
        <w:t> </w:t>
      </w:r>
      <w:r>
        <w:rPr>
          <w:sz w:val="19"/>
          <w:u w:val="single"/>
        </w:rPr>
        <w:tab/>
      </w:r>
      <w:r>
        <w:rPr>
          <w:spacing w:val="-7"/>
          <w:sz w:val="19"/>
        </w:rPr>
        <w:t> </w:t>
      </w:r>
      <w:r>
        <w:rPr>
          <w:sz w:val="19"/>
        </w:rPr>
        <w:t>during the Term;</w:t>
      </w:r>
    </w:p>
    <w:p>
      <w:pPr>
        <w:pStyle w:val="ListParagraph"/>
        <w:numPr>
          <w:ilvl w:val="2"/>
          <w:numId w:val="1"/>
        </w:numPr>
        <w:tabs>
          <w:tab w:pos="628" w:val="left" w:leader="none"/>
        </w:tabs>
        <w:spacing w:line="240" w:lineRule="auto" w:before="202" w:after="0"/>
        <w:ind w:left="628" w:right="0" w:hanging="285"/>
        <w:jc w:val="left"/>
        <w:rPr>
          <w:sz w:val="19"/>
        </w:rPr>
      </w:pPr>
      <w:r>
        <w:rPr>
          <w:sz w:val="19"/>
        </w:rPr>
        <w:t>"</w:t>
      </w:r>
      <w:r>
        <w:rPr>
          <w:rFonts w:ascii="Arial"/>
          <w:b/>
          <w:sz w:val="19"/>
        </w:rPr>
        <w:t>Confidential Information</w:t>
      </w:r>
      <w:r>
        <w:rPr>
          <w:sz w:val="19"/>
        </w:rPr>
        <w:t>" means any information disclosed by one party to the other </w:t>
      </w:r>
      <w:r>
        <w:rPr>
          <w:spacing w:val="-2"/>
          <w:sz w:val="19"/>
        </w:rPr>
        <w:t>party</w:t>
      </w:r>
    </w:p>
    <w:p>
      <w:pPr>
        <w:pStyle w:val="BodyText"/>
        <w:spacing w:line="374" w:lineRule="auto" w:before="121"/>
        <w:ind w:left="343" w:right="688"/>
      </w:pP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designated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confidential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reasonably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understood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confidential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the nature of the information;</w:t>
      </w:r>
    </w:p>
    <w:p>
      <w:pPr>
        <w:pStyle w:val="ListParagraph"/>
        <w:numPr>
          <w:ilvl w:val="2"/>
          <w:numId w:val="1"/>
        </w:numPr>
        <w:tabs>
          <w:tab w:pos="628" w:val="left" w:leader="none"/>
          <w:tab w:pos="8950" w:val="left" w:leader="none"/>
        </w:tabs>
        <w:spacing w:line="240" w:lineRule="auto" w:before="158" w:after="0"/>
        <w:ind w:left="628" w:right="0" w:hanging="285"/>
        <w:jc w:val="left"/>
        <w:rPr>
          <w:sz w:val="19"/>
        </w:rPr>
      </w:pPr>
      <w:r>
        <w:rPr>
          <w:sz w:val="19"/>
        </w:rPr>
        <w:t>"</w:t>
      </w:r>
      <w:r>
        <w:rPr>
          <w:rFonts w:ascii="Arial"/>
          <w:b/>
          <w:sz w:val="19"/>
        </w:rPr>
        <w:t>Products</w:t>
      </w:r>
      <w:r>
        <w:rPr>
          <w:sz w:val="19"/>
        </w:rPr>
        <w:t>" means</w:t>
      </w:r>
      <w:r>
        <w:rPr>
          <w:spacing w:val="39"/>
          <w:sz w:val="19"/>
        </w:rPr>
        <w:t> </w:t>
      </w:r>
      <w:r>
        <w:rPr>
          <w:sz w:val="19"/>
          <w:u w:val="single"/>
        </w:rPr>
        <w:tab/>
      </w:r>
      <w:r>
        <w:rPr>
          <w:spacing w:val="-10"/>
          <w:sz w:val="19"/>
        </w:rPr>
        <w:t>;</w:t>
      </w:r>
    </w:p>
    <w:p>
      <w:pPr>
        <w:pStyle w:val="ListParagraph"/>
        <w:numPr>
          <w:ilvl w:val="2"/>
          <w:numId w:val="1"/>
        </w:numPr>
        <w:tabs>
          <w:tab w:pos="575" w:val="left" w:leader="none"/>
        </w:tabs>
        <w:spacing w:line="240" w:lineRule="auto" w:before="202" w:after="0"/>
        <w:ind w:left="575" w:right="0" w:hanging="232"/>
        <w:jc w:val="left"/>
        <w:rPr>
          <w:sz w:val="19"/>
        </w:rPr>
      </w:pPr>
      <w:r>
        <w:rPr>
          <w:sz w:val="19"/>
        </w:rPr>
        <w:t>"</w:t>
      </w:r>
      <w:r>
        <w:rPr>
          <w:rFonts w:ascii="Arial"/>
          <w:b/>
          <w:sz w:val="19"/>
        </w:rPr>
        <w:t>Term</w:t>
      </w:r>
      <w:r>
        <w:rPr>
          <w:sz w:val="19"/>
        </w:rPr>
        <w:t>"</w:t>
      </w:r>
      <w:r>
        <w:rPr>
          <w:spacing w:val="-1"/>
          <w:sz w:val="19"/>
        </w:rPr>
        <w:t> </w:t>
      </w:r>
      <w:r>
        <w:rPr>
          <w:sz w:val="19"/>
        </w:rPr>
        <w:t>has the meaning given in Section </w:t>
      </w:r>
      <w:r>
        <w:rPr>
          <w:spacing w:val="-2"/>
          <w:sz w:val="19"/>
        </w:rPr>
        <w:t>10.1;</w:t>
      </w:r>
    </w:p>
    <w:p>
      <w:pPr>
        <w:pStyle w:val="ListParagraph"/>
        <w:numPr>
          <w:ilvl w:val="2"/>
          <w:numId w:val="1"/>
        </w:numPr>
        <w:tabs>
          <w:tab w:pos="628" w:val="left" w:leader="none"/>
          <w:tab w:pos="8950" w:val="left" w:leader="none"/>
        </w:tabs>
        <w:spacing w:line="240" w:lineRule="auto" w:before="201" w:after="0"/>
        <w:ind w:left="628" w:right="0" w:hanging="285"/>
        <w:jc w:val="left"/>
        <w:rPr>
          <w:sz w:val="19"/>
        </w:rPr>
      </w:pPr>
      <w:r>
        <w:rPr>
          <w:sz w:val="19"/>
        </w:rPr>
        <w:t>"</w:t>
      </w:r>
      <w:r>
        <w:rPr>
          <w:rFonts w:ascii="Arial"/>
          <w:b/>
          <w:sz w:val="19"/>
        </w:rPr>
        <w:t>Territory</w:t>
      </w:r>
      <w:r>
        <w:rPr>
          <w:sz w:val="19"/>
        </w:rPr>
        <w:t>" means</w:t>
      </w:r>
      <w:r>
        <w:rPr>
          <w:spacing w:val="39"/>
          <w:sz w:val="19"/>
        </w:rPr>
        <w:t> </w:t>
      </w:r>
      <w:r>
        <w:rPr>
          <w:sz w:val="19"/>
          <w:u w:val="single"/>
        </w:rPr>
        <w:tab/>
      </w:r>
      <w:r>
        <w:rPr>
          <w:spacing w:val="-10"/>
          <w:sz w:val="19"/>
        </w:rPr>
        <w:t>;</w:t>
      </w:r>
    </w:p>
    <w:p>
      <w:pPr>
        <w:pStyle w:val="ListParagraph"/>
        <w:numPr>
          <w:ilvl w:val="2"/>
          <w:numId w:val="1"/>
        </w:numPr>
        <w:tabs>
          <w:tab w:pos="628" w:val="left" w:leader="none"/>
        </w:tabs>
        <w:spacing w:line="240" w:lineRule="auto" w:before="202" w:after="0"/>
        <w:ind w:left="628" w:right="0" w:hanging="285"/>
        <w:jc w:val="left"/>
        <w:rPr>
          <w:sz w:val="19"/>
        </w:rPr>
      </w:pPr>
      <w:r>
        <w:rPr>
          <w:sz w:val="19"/>
        </w:rPr>
        <w:t>"</w:t>
      </w:r>
      <w:r>
        <w:rPr>
          <w:rFonts w:ascii="Arial"/>
          <w:b/>
          <w:sz w:val="19"/>
        </w:rPr>
        <w:t>Trigger Event</w:t>
      </w:r>
      <w:r>
        <w:rPr>
          <w:sz w:val="19"/>
        </w:rPr>
        <w:t>" </w:t>
      </w:r>
      <w:r>
        <w:rPr>
          <w:spacing w:val="-2"/>
          <w:sz w:val="19"/>
        </w:rPr>
        <w:t>means: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3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1117600</wp:posOffset>
                </wp:positionH>
                <wp:positionV relativeFrom="paragraph">
                  <wp:posOffset>247641</wp:posOffset>
                </wp:positionV>
                <wp:extent cx="55245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52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0">
                              <a:moveTo>
                                <a:pt x="0" y="0"/>
                              </a:moveTo>
                              <a:lnTo>
                                <a:pt x="5524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19.499365pt;width:435pt;height:.1pt;mso-position-horizontal-relative:page;mso-position-vertical-relative:paragraph;z-index:-15727616;mso-wrap-distance-left:0;mso-wrap-distance-right:0" id="docshape5" coordorigin="1760,390" coordsize="8700,0" path="m1760,390l10460,39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277"/>
        <w:jc w:val="left"/>
      </w:pPr>
      <w:r>
        <w:rPr>
          <w:spacing w:val="-2"/>
        </w:rPr>
        <w:t>Appointment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  <w:tab w:pos="7001" w:val="left" w:leader="none"/>
        </w:tabs>
        <w:spacing w:line="374" w:lineRule="auto" w:before="200" w:after="0"/>
        <w:ind w:left="23" w:right="820" w:firstLine="0"/>
        <w:jc w:val="left"/>
        <w:rPr>
          <w:sz w:val="19"/>
        </w:rPr>
      </w:pPr>
      <w:r>
        <w:rPr>
          <w:sz w:val="19"/>
        </w:rPr>
        <w:t>The Principal hereby appoints the Agent as its</w:t>
      </w:r>
      <w:r>
        <w:rPr>
          <w:spacing w:val="38"/>
          <w:sz w:val="19"/>
        </w:rPr>
        <w:t> </w:t>
      </w:r>
      <w:r>
        <w:rPr>
          <w:sz w:val="19"/>
          <w:u w:val="single"/>
        </w:rPr>
        <w:tab/>
      </w:r>
      <w:r>
        <w:rPr>
          <w:sz w:val="19"/>
        </w:rPr>
        <w:t>agent for the</w:t>
      </w:r>
      <w:r>
        <w:rPr>
          <w:spacing w:val="40"/>
          <w:sz w:val="19"/>
        </w:rPr>
        <w:t> </w:t>
      </w:r>
      <w:r>
        <w:rPr>
          <w:sz w:val="19"/>
        </w:rPr>
        <w:t>promotion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sale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Products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Territory,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Agent</w:t>
      </w:r>
      <w:r>
        <w:rPr>
          <w:spacing w:val="-2"/>
          <w:sz w:val="19"/>
        </w:rPr>
        <w:t> </w:t>
      </w:r>
      <w:r>
        <w:rPr>
          <w:sz w:val="19"/>
        </w:rPr>
        <w:t>accepts</w:t>
      </w:r>
      <w:r>
        <w:rPr>
          <w:spacing w:val="-2"/>
          <w:sz w:val="19"/>
        </w:rPr>
        <w:t> </w:t>
      </w:r>
      <w:r>
        <w:rPr>
          <w:sz w:val="19"/>
        </w:rPr>
        <w:t>such</w:t>
      </w:r>
      <w:r>
        <w:rPr>
          <w:spacing w:val="-2"/>
          <w:sz w:val="19"/>
        </w:rPr>
        <w:t> </w:t>
      </w:r>
      <w:r>
        <w:rPr>
          <w:sz w:val="19"/>
        </w:rPr>
        <w:t>appointment,</w:t>
      </w:r>
      <w:r>
        <w:rPr>
          <w:spacing w:val="-2"/>
          <w:sz w:val="19"/>
        </w:rPr>
        <w:t> </w:t>
      </w:r>
      <w:r>
        <w:rPr>
          <w:sz w:val="19"/>
        </w:rPr>
        <w:t>on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terms and conditions of this agreement.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240" w:lineRule="auto" w:before="157" w:after="0"/>
        <w:ind w:left="339" w:right="0" w:hanging="316"/>
        <w:jc w:val="left"/>
        <w:rPr>
          <w:sz w:val="19"/>
        </w:rPr>
      </w:pPr>
      <w:r>
        <w:rPr>
          <w:sz w:val="19"/>
        </w:rPr>
        <w:t>The Agent shall use reasonable endeavours to promote and maximise the sale of the Products in </w:t>
      </w:r>
      <w:r>
        <w:rPr>
          <w:spacing w:val="-5"/>
          <w:sz w:val="19"/>
        </w:rPr>
        <w:t>the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footerReference w:type="default" r:id="rId5"/>
          <w:type w:val="continuous"/>
          <w:pgSz w:w="11910" w:h="16840"/>
          <w:pgMar w:header="0" w:footer="885" w:top="1260" w:bottom="1080" w:left="1417" w:right="708"/>
          <w:pgNumType w:start="1"/>
        </w:sectPr>
      </w:pPr>
    </w:p>
    <w:p>
      <w:pPr>
        <w:pStyle w:val="BodyText"/>
        <w:spacing w:before="116"/>
      </w:pPr>
      <w:r>
        <w:rPr>
          <w:spacing w:val="-2"/>
        </w:rPr>
        <w:t>Territory.</w:t>
      </w:r>
    </w:p>
    <w:p>
      <w:pPr>
        <w:pStyle w:val="BodyText"/>
        <w:spacing w:before="63"/>
        <w:ind w:left="0"/>
      </w:pP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374" w:lineRule="auto" w:before="1" w:after="0"/>
        <w:ind w:left="23" w:right="1369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Agent</w:t>
      </w:r>
      <w:r>
        <w:rPr>
          <w:spacing w:val="-2"/>
          <w:sz w:val="19"/>
        </w:rPr>
        <w:t> </w:t>
      </w:r>
      <w:r>
        <w:rPr>
          <w:sz w:val="19"/>
        </w:rPr>
        <w:t>shall</w:t>
      </w:r>
      <w:r>
        <w:rPr>
          <w:spacing w:val="-2"/>
          <w:sz w:val="19"/>
        </w:rPr>
        <w:t> </w:t>
      </w:r>
      <w:r>
        <w:rPr>
          <w:sz w:val="19"/>
        </w:rPr>
        <w:t>not</w:t>
      </w:r>
      <w:r>
        <w:rPr>
          <w:spacing w:val="-2"/>
          <w:sz w:val="19"/>
        </w:rPr>
        <w:t> </w:t>
      </w:r>
      <w:r>
        <w:rPr>
          <w:sz w:val="19"/>
        </w:rPr>
        <w:t>have</w:t>
      </w:r>
      <w:r>
        <w:rPr>
          <w:spacing w:val="-2"/>
          <w:sz w:val="19"/>
        </w:rPr>
        <w:t> </w:t>
      </w:r>
      <w:r>
        <w:rPr>
          <w:sz w:val="19"/>
        </w:rPr>
        <w:t>authority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enter</w:t>
      </w:r>
      <w:r>
        <w:rPr>
          <w:spacing w:val="-2"/>
          <w:sz w:val="19"/>
        </w:rPr>
        <w:t> </w:t>
      </w:r>
      <w:r>
        <w:rPr>
          <w:sz w:val="19"/>
        </w:rPr>
        <w:t>into</w:t>
      </w:r>
      <w:r>
        <w:rPr>
          <w:spacing w:val="-2"/>
          <w:sz w:val="19"/>
        </w:rPr>
        <w:t> </w:t>
      </w:r>
      <w:r>
        <w:rPr>
          <w:sz w:val="19"/>
        </w:rPr>
        <w:t>contracts</w:t>
      </w:r>
      <w:r>
        <w:rPr>
          <w:spacing w:val="-2"/>
          <w:sz w:val="19"/>
        </w:rPr>
        <w:t> </w:t>
      </w:r>
      <w:r>
        <w:rPr>
          <w:sz w:val="19"/>
        </w:rPr>
        <w:t>on</w:t>
      </w:r>
      <w:r>
        <w:rPr>
          <w:spacing w:val="-2"/>
          <w:sz w:val="19"/>
        </w:rPr>
        <w:t> </w:t>
      </w:r>
      <w:r>
        <w:rPr>
          <w:sz w:val="19"/>
        </w:rPr>
        <w:t>behalf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Principal</w:t>
      </w:r>
      <w:r>
        <w:rPr>
          <w:spacing w:val="-2"/>
          <w:sz w:val="19"/>
        </w:rPr>
        <w:t> </w:t>
      </w:r>
      <w:r>
        <w:rPr>
          <w:sz w:val="19"/>
        </w:rPr>
        <w:t>or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bind</w:t>
      </w:r>
      <w:r>
        <w:rPr>
          <w:spacing w:val="-2"/>
          <w:sz w:val="19"/>
        </w:rPr>
        <w:t> </w:t>
      </w:r>
      <w:r>
        <w:rPr>
          <w:sz w:val="19"/>
        </w:rPr>
        <w:t>the Principal in any way, unless expressly authorised in writing by the Principal to do so.</w:t>
      </w:r>
    </w:p>
    <w:p>
      <w:pPr>
        <w:pStyle w:val="BodyText"/>
        <w:spacing w:before="50"/>
        <w:ind w:left="0"/>
      </w:pP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277"/>
        <w:jc w:val="left"/>
      </w:pPr>
      <w:r>
        <w:rPr>
          <w:spacing w:val="-2"/>
        </w:rPr>
        <w:t>Territory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374" w:lineRule="auto" w:before="199" w:after="0"/>
        <w:ind w:left="23" w:right="1000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Agent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promote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sell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Products</w:t>
      </w:r>
      <w:r>
        <w:rPr>
          <w:spacing w:val="-3"/>
          <w:sz w:val="19"/>
        </w:rPr>
        <w:t> </w:t>
      </w:r>
      <w:r>
        <w:rPr>
          <w:sz w:val="19"/>
        </w:rPr>
        <w:t>only</w:t>
      </w:r>
      <w:r>
        <w:rPr>
          <w:spacing w:val="-3"/>
          <w:sz w:val="19"/>
        </w:rPr>
        <w:t> </w:t>
      </w:r>
      <w:r>
        <w:rPr>
          <w:sz w:val="19"/>
        </w:rPr>
        <w:t>within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Territory,</w:t>
      </w:r>
      <w:r>
        <w:rPr>
          <w:spacing w:val="-3"/>
          <w:sz w:val="19"/>
        </w:rPr>
        <w:t> </w:t>
      </w:r>
      <w:r>
        <w:rPr>
          <w:sz w:val="19"/>
        </w:rPr>
        <w:t>unless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Principal</w:t>
      </w:r>
      <w:r>
        <w:rPr>
          <w:spacing w:val="-3"/>
          <w:sz w:val="19"/>
        </w:rPr>
        <w:t> </w:t>
      </w:r>
      <w:r>
        <w:rPr>
          <w:sz w:val="19"/>
        </w:rPr>
        <w:t>provides prior written consent to activities outside the Territory.</w:t>
      </w:r>
    </w:p>
    <w:p>
      <w:pPr>
        <w:pStyle w:val="ListParagraph"/>
        <w:numPr>
          <w:ilvl w:val="1"/>
          <w:numId w:val="1"/>
        </w:numPr>
        <w:tabs>
          <w:tab w:pos="287" w:val="left" w:leader="none"/>
        </w:tabs>
        <w:spacing w:line="240" w:lineRule="auto" w:before="159" w:after="0"/>
        <w:ind w:left="287" w:right="0" w:hanging="264"/>
        <w:jc w:val="left"/>
        <w:rPr>
          <w:sz w:val="19"/>
        </w:rPr>
      </w:pPr>
      <w:r>
        <w:rPr>
          <w:sz w:val="19"/>
        </w:rPr>
        <w:t>​</w:t>
      </w:r>
    </w:p>
    <w:p>
      <w:pPr>
        <w:pStyle w:val="BodyText"/>
        <w:spacing w:before="8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1174584</wp:posOffset>
                </wp:positionH>
                <wp:positionV relativeFrom="paragraph">
                  <wp:posOffset>152253</wp:posOffset>
                </wp:positionV>
                <wp:extent cx="546798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467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7985" h="0">
                              <a:moveTo>
                                <a:pt x="0" y="0"/>
                              </a:moveTo>
                              <a:lnTo>
                                <a:pt x="546751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487pt;margin-top:11.988477pt;width:430.55pt;height:.1pt;mso-position-horizontal-relative:page;mso-position-vertical-relative:paragraph;z-index:-15726080;mso-wrap-distance-left:0;mso-wrap-distance-right:0" id="docshape9" coordorigin="1850,240" coordsize="8611,0" path="m1850,240l10460,24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240" w:lineRule="auto" w:before="176" w:after="0"/>
        <w:ind w:left="392" w:right="0" w:hanging="369"/>
        <w:jc w:val="left"/>
        <w:rPr>
          <w:sz w:val="19"/>
        </w:rPr>
      </w:pPr>
      <w:r>
        <w:rPr>
          <w:sz w:val="19"/>
        </w:rPr>
        <w:t>The Principal reserves the right to sell the Products directly within the </w:t>
      </w:r>
      <w:r>
        <w:rPr>
          <w:spacing w:val="-2"/>
          <w:sz w:val="19"/>
        </w:rPr>
        <w:t>Territory.</w:t>
      </w:r>
    </w:p>
    <w:p>
      <w:pPr>
        <w:pStyle w:val="BodyText"/>
        <w:tabs>
          <w:tab w:pos="9090" w:val="left" w:leader="none"/>
        </w:tabs>
        <w:spacing w:before="122"/>
      </w:pPr>
      <w:r>
        <w:rPr/>
        <w:t>Commission payable on such direct sales:</w:t>
      </w:r>
      <w:r>
        <w:rPr>
          <w:spacing w:val="38"/>
        </w:rPr>
        <w:t> </w:t>
      </w:r>
      <w:r>
        <w:rPr>
          <w:u w:val="single"/>
        </w:rPr>
        <w:tab/>
      </w:r>
    </w:p>
    <w:p>
      <w:pPr>
        <w:pStyle w:val="BodyText"/>
        <w:spacing w:before="22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277"/>
        <w:jc w:val="left"/>
      </w:pPr>
      <w:r>
        <w:rPr/>
        <w:t>Commission </w:t>
      </w:r>
      <w:r>
        <w:rPr>
          <w:spacing w:val="-2"/>
        </w:rPr>
        <w:t>rates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374" w:lineRule="auto" w:before="200" w:after="0"/>
        <w:ind w:left="23" w:right="1153" w:firstLine="0"/>
        <w:jc w:val="left"/>
        <w:rPr>
          <w:sz w:val="19"/>
        </w:rPr>
      </w:pP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consideration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Agent's</w:t>
      </w:r>
      <w:r>
        <w:rPr>
          <w:spacing w:val="-3"/>
          <w:sz w:val="19"/>
        </w:rPr>
        <w:t> </w:t>
      </w:r>
      <w:r>
        <w:rPr>
          <w:sz w:val="19"/>
        </w:rPr>
        <w:t>services</w:t>
      </w:r>
      <w:r>
        <w:rPr>
          <w:spacing w:val="-3"/>
          <w:sz w:val="19"/>
        </w:rPr>
        <w:t> </w:t>
      </w:r>
      <w:r>
        <w:rPr>
          <w:sz w:val="19"/>
        </w:rPr>
        <w:t>under</w:t>
      </w:r>
      <w:r>
        <w:rPr>
          <w:spacing w:val="-3"/>
          <w:sz w:val="19"/>
        </w:rPr>
        <w:t> </w:t>
      </w:r>
      <w:r>
        <w:rPr>
          <w:sz w:val="19"/>
        </w:rPr>
        <w:t>this</w:t>
      </w:r>
      <w:r>
        <w:rPr>
          <w:spacing w:val="-3"/>
          <w:sz w:val="19"/>
        </w:rPr>
        <w:t> </w:t>
      </w:r>
      <w:r>
        <w:rPr>
          <w:sz w:val="19"/>
        </w:rPr>
        <w:t>agreement,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Principal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pay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Agent</w:t>
      </w:r>
      <w:r>
        <w:rPr>
          <w:spacing w:val="-3"/>
          <w:sz w:val="19"/>
        </w:rPr>
        <w:t> </w:t>
      </w:r>
      <w:r>
        <w:rPr>
          <w:sz w:val="19"/>
        </w:rPr>
        <w:t>the Commission upon the occurrence of each Trigger Event.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374" w:lineRule="auto" w:before="158" w:after="0"/>
        <w:ind w:left="23" w:right="1042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Commission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3"/>
          <w:sz w:val="19"/>
        </w:rPr>
        <w:t> </w:t>
      </w:r>
      <w:r>
        <w:rPr>
          <w:sz w:val="19"/>
        </w:rPr>
        <w:t>calculated</w:t>
      </w:r>
      <w:r>
        <w:rPr>
          <w:spacing w:val="-3"/>
          <w:sz w:val="19"/>
        </w:rPr>
        <w:t> </w:t>
      </w:r>
      <w:r>
        <w:rPr>
          <w:sz w:val="19"/>
        </w:rPr>
        <w:t>by</w:t>
      </w:r>
      <w:r>
        <w:rPr>
          <w:spacing w:val="-3"/>
          <w:sz w:val="19"/>
        </w:rPr>
        <w:t> </w:t>
      </w:r>
      <w:r>
        <w:rPr>
          <w:sz w:val="19"/>
        </w:rPr>
        <w:t>applying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Commission</w:t>
      </w:r>
      <w:r>
        <w:rPr>
          <w:spacing w:val="-3"/>
          <w:sz w:val="19"/>
        </w:rPr>
        <w:t> </w:t>
      </w:r>
      <w:r>
        <w:rPr>
          <w:sz w:val="19"/>
        </w:rPr>
        <w:t>percentage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Base</w:t>
      </w:r>
      <w:r>
        <w:rPr>
          <w:spacing w:val="-3"/>
          <w:sz w:val="19"/>
        </w:rPr>
        <w:t> </w:t>
      </w:r>
      <w:r>
        <w:rPr>
          <w:sz w:val="19"/>
        </w:rPr>
        <w:t>Amount</w:t>
      </w:r>
      <w:r>
        <w:rPr>
          <w:spacing w:val="-3"/>
          <w:sz w:val="19"/>
        </w:rPr>
        <w:t> </w:t>
      </w:r>
      <w:r>
        <w:rPr>
          <w:sz w:val="19"/>
        </w:rPr>
        <w:t>in respect of each Trigger Event.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374" w:lineRule="auto" w:before="158" w:after="0"/>
        <w:ind w:left="23" w:right="746" w:firstLine="0"/>
        <w:jc w:val="left"/>
        <w:rPr>
          <w:sz w:val="19"/>
        </w:rPr>
      </w:pPr>
      <w:r>
        <w:rPr>
          <w:sz w:val="19"/>
        </w:rPr>
        <w:t>No</w:t>
      </w:r>
      <w:r>
        <w:rPr>
          <w:spacing w:val="-3"/>
          <w:sz w:val="19"/>
        </w:rPr>
        <w:t> </w:t>
      </w:r>
      <w:r>
        <w:rPr>
          <w:sz w:val="19"/>
        </w:rPr>
        <w:t>Commission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3"/>
          <w:sz w:val="19"/>
        </w:rPr>
        <w:t> </w:t>
      </w:r>
      <w:r>
        <w:rPr>
          <w:sz w:val="19"/>
        </w:rPr>
        <w:t>payable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respect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any</w:t>
      </w:r>
      <w:r>
        <w:rPr>
          <w:spacing w:val="-3"/>
          <w:sz w:val="19"/>
        </w:rPr>
        <w:t> </w:t>
      </w:r>
      <w:r>
        <w:rPr>
          <w:sz w:val="19"/>
        </w:rPr>
        <w:t>transaction</w:t>
      </w:r>
      <w:r>
        <w:rPr>
          <w:spacing w:val="-3"/>
          <w:sz w:val="19"/>
        </w:rPr>
        <w:t> </w:t>
      </w:r>
      <w:r>
        <w:rPr>
          <w:sz w:val="19"/>
        </w:rPr>
        <w:t>that</w:t>
      </w:r>
      <w:r>
        <w:rPr>
          <w:spacing w:val="-3"/>
          <w:sz w:val="19"/>
        </w:rPr>
        <w:t> </w:t>
      </w:r>
      <w:r>
        <w:rPr>
          <w:sz w:val="19"/>
        </w:rPr>
        <w:t>is</w:t>
      </w:r>
      <w:r>
        <w:rPr>
          <w:spacing w:val="-3"/>
          <w:sz w:val="19"/>
        </w:rPr>
        <w:t> </w:t>
      </w:r>
      <w:r>
        <w:rPr>
          <w:sz w:val="19"/>
        </w:rPr>
        <w:t>subsequently</w:t>
      </w:r>
      <w:r>
        <w:rPr>
          <w:spacing w:val="-3"/>
          <w:sz w:val="19"/>
        </w:rPr>
        <w:t> </w:t>
      </w:r>
      <w:r>
        <w:rPr>
          <w:sz w:val="19"/>
        </w:rPr>
        <w:t>cancelled,</w:t>
      </w:r>
      <w:r>
        <w:rPr>
          <w:spacing w:val="-3"/>
          <w:sz w:val="19"/>
        </w:rPr>
        <w:t> </w:t>
      </w:r>
      <w:r>
        <w:rPr>
          <w:sz w:val="19"/>
        </w:rPr>
        <w:t>refunded, or reversed, and the Principal shall be entitled to deduct or recover any Commission previously paid in respect of such transactions.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  <w:tab w:pos="5971" w:val="left" w:leader="none"/>
        </w:tabs>
        <w:spacing w:line="240" w:lineRule="auto" w:before="158" w:after="0"/>
        <w:ind w:left="392" w:right="0" w:hanging="369"/>
        <w:jc w:val="left"/>
        <w:rPr>
          <w:sz w:val="19"/>
        </w:rPr>
      </w:pPr>
      <w:r>
        <w:rPr>
          <w:sz w:val="19"/>
        </w:rPr>
        <w:t>The Commission rate may be varied by the Principal upon</w:t>
      </w:r>
      <w:r>
        <w:rPr>
          <w:spacing w:val="38"/>
          <w:sz w:val="19"/>
        </w:rPr>
        <w:t> </w:t>
      </w:r>
      <w:r>
        <w:rPr>
          <w:sz w:val="19"/>
          <w:u w:val="single"/>
        </w:rPr>
        <w:tab/>
      </w:r>
    </w:p>
    <w:p>
      <w:pPr>
        <w:pStyle w:val="BodyText"/>
        <w:spacing w:line="374" w:lineRule="auto" w:before="121"/>
        <w:ind w:right="688"/>
      </w:pPr>
      <w:r>
        <w:rPr/>
        <w:t>days'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notice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Agent,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variation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affect</w:t>
      </w:r>
      <w:r>
        <w:rPr>
          <w:spacing w:val="-3"/>
        </w:rPr>
        <w:t> </w:t>
      </w:r>
      <w:r>
        <w:rPr/>
        <w:t>Commission</w:t>
      </w:r>
      <w:r>
        <w:rPr>
          <w:spacing w:val="-3"/>
        </w:rPr>
        <w:t> </w:t>
      </w:r>
      <w:r>
        <w:rPr/>
        <w:t>accrued</w:t>
      </w:r>
      <w:r>
        <w:rPr>
          <w:spacing w:val="-3"/>
        </w:rPr>
        <w:t> </w:t>
      </w:r>
      <w:r>
        <w:rPr/>
        <w:t>prior to the date of variation.</w:t>
      </w:r>
    </w:p>
    <w:p>
      <w:pPr>
        <w:pStyle w:val="BodyText"/>
        <w:spacing w:before="51"/>
        <w:ind w:left="0"/>
      </w:pP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277"/>
        <w:jc w:val="left"/>
      </w:pPr>
      <w:r>
        <w:rPr/>
        <w:t>Payment of </w:t>
      </w:r>
      <w:r>
        <w:rPr>
          <w:spacing w:val="-2"/>
        </w:rPr>
        <w:t>commission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  <w:tab w:pos="1620" w:val="left" w:leader="none"/>
        </w:tabs>
        <w:spacing w:line="374" w:lineRule="auto" w:before="199" w:after="0"/>
        <w:ind w:left="23" w:right="801" w:firstLine="0"/>
        <w:jc w:val="left"/>
        <w:rPr>
          <w:sz w:val="19"/>
        </w:rPr>
      </w:pPr>
      <w:r>
        <w:rPr>
          <w:sz w:val="19"/>
        </w:rPr>
        <w:t>Within</w:t>
      </w:r>
      <w:r>
        <w:rPr>
          <w:spacing w:val="39"/>
          <w:sz w:val="19"/>
        </w:rPr>
        <w:t> </w:t>
      </w:r>
      <w:r>
        <w:rPr>
          <w:sz w:val="19"/>
          <w:u w:val="single"/>
        </w:rPr>
        <w:tab/>
      </w:r>
      <w:r>
        <w:rPr>
          <w:spacing w:val="40"/>
          <w:sz w:val="19"/>
        </w:rPr>
        <w:t> </w:t>
      </w:r>
      <w:r>
        <w:rPr>
          <w:sz w:val="19"/>
        </w:rPr>
        <w:t>Business Days following the end of each Commission Period, the Principal shall provide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Agent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written</w:t>
      </w:r>
      <w:r>
        <w:rPr>
          <w:spacing w:val="-3"/>
          <w:sz w:val="19"/>
        </w:rPr>
        <w:t> </w:t>
      </w:r>
      <w:r>
        <w:rPr>
          <w:sz w:val="19"/>
        </w:rPr>
        <w:t>statement</w:t>
      </w:r>
      <w:r>
        <w:rPr>
          <w:spacing w:val="-3"/>
          <w:sz w:val="19"/>
        </w:rPr>
        <w:t> </w:t>
      </w:r>
      <w:r>
        <w:rPr>
          <w:sz w:val="19"/>
        </w:rPr>
        <w:t>setting</w:t>
      </w:r>
      <w:r>
        <w:rPr>
          <w:spacing w:val="-3"/>
          <w:sz w:val="19"/>
        </w:rPr>
        <w:t> </w:t>
      </w:r>
      <w:r>
        <w:rPr>
          <w:sz w:val="19"/>
        </w:rPr>
        <w:t>out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Trigger</w:t>
      </w:r>
      <w:r>
        <w:rPr>
          <w:spacing w:val="-3"/>
          <w:sz w:val="19"/>
        </w:rPr>
        <w:t> </w:t>
      </w:r>
      <w:r>
        <w:rPr>
          <w:sz w:val="19"/>
        </w:rPr>
        <w:t>Events</w:t>
      </w:r>
      <w:r>
        <w:rPr>
          <w:spacing w:val="-3"/>
          <w:sz w:val="19"/>
        </w:rPr>
        <w:t> </w:t>
      </w:r>
      <w:r>
        <w:rPr>
          <w:sz w:val="19"/>
        </w:rPr>
        <w:t>occurring</w:t>
      </w:r>
      <w:r>
        <w:rPr>
          <w:spacing w:val="-3"/>
          <w:sz w:val="19"/>
        </w:rPr>
        <w:t> </w:t>
      </w:r>
      <w:r>
        <w:rPr>
          <w:sz w:val="19"/>
        </w:rPr>
        <w:t>during</w:t>
      </w:r>
      <w:r>
        <w:rPr>
          <w:spacing w:val="-3"/>
          <w:sz w:val="19"/>
        </w:rPr>
        <w:t> </w:t>
      </w:r>
      <w:r>
        <w:rPr>
          <w:sz w:val="19"/>
        </w:rPr>
        <w:t>that</w:t>
      </w:r>
      <w:r>
        <w:rPr>
          <w:spacing w:val="-3"/>
          <w:sz w:val="19"/>
        </w:rPr>
        <w:t> </w:t>
      </w:r>
      <w:r>
        <w:rPr>
          <w:sz w:val="19"/>
        </w:rPr>
        <w:t>Commission Period and the Commission due.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  <w:tab w:pos="6034" w:val="left" w:leader="none"/>
        </w:tabs>
        <w:spacing w:line="240" w:lineRule="auto" w:before="158" w:after="0"/>
        <w:ind w:left="392" w:right="0" w:hanging="369"/>
        <w:jc w:val="left"/>
        <w:rPr>
          <w:sz w:val="19"/>
        </w:rPr>
      </w:pPr>
      <w:r>
        <w:rPr>
          <w:sz w:val="19"/>
        </w:rPr>
        <w:t>The Principal shall pay the Commission to the Agent within</w:t>
      </w:r>
      <w:r>
        <w:rPr>
          <w:spacing w:val="38"/>
          <w:sz w:val="19"/>
        </w:rPr>
        <w:t> </w:t>
      </w:r>
      <w:r>
        <w:rPr>
          <w:sz w:val="19"/>
          <w:u w:val="single"/>
        </w:rPr>
        <w:tab/>
      </w:r>
    </w:p>
    <w:p>
      <w:pPr>
        <w:pStyle w:val="BodyText"/>
        <w:tabs>
          <w:tab w:pos="6840" w:val="left" w:leader="none"/>
        </w:tabs>
        <w:spacing w:line="374" w:lineRule="auto" w:before="121"/>
        <w:ind w:right="2937"/>
      </w:pPr>
      <w:r>
        <w:rPr/>
        <w:t>days of the date of the statement in Section 5.1, by</w:t>
      </w:r>
      <w:r>
        <w:rPr>
          <w:spacing w:val="39"/>
        </w:rPr>
        <w:t> </w:t>
      </w:r>
      <w:r>
        <w:rPr>
          <w:u w:val="single"/>
        </w:rPr>
        <w:tab/>
      </w:r>
      <w:r>
        <w:rPr/>
        <w:t> to the account specified by the Agent.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374" w:lineRule="auto" w:before="158" w:after="0"/>
        <w:ind w:left="23" w:right="809" w:firstLine="0"/>
        <w:jc w:val="left"/>
        <w:rPr>
          <w:sz w:val="19"/>
        </w:rPr>
      </w:pPr>
      <w:r>
        <w:rPr>
          <w:sz w:val="19"/>
        </w:rPr>
        <w:t>All</w:t>
      </w:r>
      <w:r>
        <w:rPr>
          <w:spacing w:val="-2"/>
          <w:sz w:val="19"/>
        </w:rPr>
        <w:t> </w:t>
      </w:r>
      <w:r>
        <w:rPr>
          <w:sz w:val="19"/>
        </w:rPr>
        <w:t>amounts</w:t>
      </w:r>
      <w:r>
        <w:rPr>
          <w:spacing w:val="-2"/>
          <w:sz w:val="19"/>
        </w:rPr>
        <w:t> </w:t>
      </w:r>
      <w:r>
        <w:rPr>
          <w:sz w:val="19"/>
        </w:rPr>
        <w:t>payable</w:t>
      </w:r>
      <w:r>
        <w:rPr>
          <w:spacing w:val="-3"/>
          <w:sz w:val="19"/>
        </w:rPr>
        <w:t> </w:t>
      </w:r>
      <w:r>
        <w:rPr>
          <w:sz w:val="19"/>
        </w:rPr>
        <w:t>under</w:t>
      </w:r>
      <w:r>
        <w:rPr>
          <w:spacing w:val="-2"/>
          <w:sz w:val="19"/>
        </w:rPr>
        <w:t> </w:t>
      </w:r>
      <w:r>
        <w:rPr>
          <w:sz w:val="19"/>
        </w:rPr>
        <w:t>this</w:t>
      </w:r>
      <w:r>
        <w:rPr>
          <w:spacing w:val="-2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are</w:t>
      </w:r>
      <w:r>
        <w:rPr>
          <w:spacing w:val="-2"/>
          <w:sz w:val="19"/>
        </w:rPr>
        <w:t> </w:t>
      </w:r>
      <w:r>
        <w:rPr>
          <w:sz w:val="19"/>
        </w:rPr>
        <w:t>exclusive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VAT,</w:t>
      </w:r>
      <w:r>
        <w:rPr>
          <w:spacing w:val="-2"/>
          <w:sz w:val="19"/>
        </w:rPr>
        <w:t> </w:t>
      </w:r>
      <w:r>
        <w:rPr>
          <w:sz w:val="19"/>
        </w:rPr>
        <w:t>which</w:t>
      </w:r>
      <w:r>
        <w:rPr>
          <w:spacing w:val="-2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2"/>
          <w:sz w:val="19"/>
        </w:rPr>
        <w:t> </w:t>
      </w:r>
      <w:r>
        <w:rPr>
          <w:sz w:val="19"/>
        </w:rPr>
        <w:t>added</w:t>
      </w:r>
      <w:r>
        <w:rPr>
          <w:spacing w:val="-2"/>
          <w:sz w:val="19"/>
        </w:rPr>
        <w:t> </w:t>
      </w:r>
      <w:r>
        <w:rPr>
          <w:sz w:val="19"/>
        </w:rPr>
        <w:t>at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prevailing rate where applicable.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240" w:lineRule="auto" w:before="159" w:after="0"/>
        <w:ind w:left="392" w:right="0" w:hanging="369"/>
        <w:jc w:val="left"/>
        <w:rPr>
          <w:sz w:val="19"/>
        </w:rPr>
      </w:pPr>
      <w:r>
        <w:rPr>
          <w:sz w:val="19"/>
        </w:rPr>
        <w:t>The Agent shall have the right, upon reasonable written notice and no more </w:t>
      </w:r>
      <w:r>
        <w:rPr>
          <w:spacing w:val="-4"/>
          <w:sz w:val="19"/>
        </w:rPr>
        <w:t>than</w:t>
      </w:r>
    </w:p>
    <w:p>
      <w:pPr>
        <w:pStyle w:val="BodyText"/>
        <w:tabs>
          <w:tab w:pos="3212" w:val="left" w:leader="none"/>
        </w:tabs>
        <w:spacing w:before="121"/>
      </w:pPr>
      <w:r>
        <w:rPr/>
        <w:t>Audit frequency (per year):</w:t>
      </w:r>
      <w:r>
        <w:rPr>
          <w:spacing w:val="39"/>
        </w:rPr>
        <w:t> </w:t>
      </w:r>
      <w:r>
        <w:rPr>
          <w:u w:val="single"/>
        </w:rPr>
        <w:tab/>
      </w:r>
      <w:r>
        <w:rPr>
          <w:spacing w:val="36"/>
        </w:rPr>
        <w:t> </w:t>
      </w:r>
      <w:r>
        <w:rPr/>
        <w:t>per calendar year, to appoint an independent auditor to examine the</w:t>
      </w:r>
    </w:p>
    <w:p>
      <w:pPr>
        <w:pStyle w:val="BodyText"/>
        <w:spacing w:after="0"/>
        <w:sectPr>
          <w:headerReference w:type="default" r:id="rId6"/>
          <w:footerReference w:type="default" r:id="rId7"/>
          <w:pgSz w:w="11910" w:h="16840"/>
          <w:pgMar w:header="1453" w:footer="885" w:top="1740" w:bottom="1080" w:left="1417" w:right="708"/>
          <w:pgNumType w:start="2"/>
        </w:sectPr>
      </w:pPr>
    </w:p>
    <w:p>
      <w:pPr>
        <w:pStyle w:val="BodyText"/>
        <w:spacing w:line="374" w:lineRule="auto" w:before="116"/>
        <w:ind w:right="688"/>
      </w:pPr>
      <w:r>
        <w:rPr/>
        <w:t>Principal's</w:t>
      </w:r>
      <w:r>
        <w:rPr>
          <w:spacing w:val="-3"/>
        </w:rPr>
        <w:t> </w:t>
      </w:r>
      <w:r>
        <w:rPr/>
        <w:t>records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verify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accuracy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Commission</w:t>
      </w:r>
      <w:r>
        <w:rPr>
          <w:spacing w:val="-3"/>
        </w:rPr>
        <w:t> </w:t>
      </w:r>
      <w:r>
        <w:rPr/>
        <w:t>calculations.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audit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 borne by:</w:t>
      </w:r>
    </w:p>
    <w:p>
      <w:pPr>
        <w:pStyle w:val="BodyText"/>
        <w:tabs>
          <w:tab w:pos="3444" w:val="left" w:leader="none"/>
          <w:tab w:pos="9090" w:val="left" w:leader="none"/>
        </w:tabs>
        <w:spacing w:line="374" w:lineRule="auto" w:before="99"/>
        <w:ind w:right="688"/>
      </w:pPr>
      <w:r>
        <w:rPr/>
        <w:t>Audit cost borne by:</w:t>
      </w:r>
      <w:r>
        <w:rPr>
          <w:spacing w:val="39"/>
        </w:rPr>
        <w:t> </w:t>
      </w:r>
      <w:r>
        <w:rPr>
          <w:u w:val="single"/>
        </w:rPr>
        <w:tab/>
        <w:tab/>
      </w:r>
      <w:r>
        <w:rPr/>
        <w:t> Underpayment threshold (%):</w:t>
      </w:r>
      <w:r>
        <w:rPr>
          <w:spacing w:val="38"/>
        </w:rPr>
        <w:t> </w:t>
      </w:r>
      <w:r>
        <w:rPr>
          <w:u w:val="single"/>
        </w:rPr>
        <w:tab/>
      </w: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129" w:after="0"/>
        <w:ind w:left="300" w:right="0" w:hanging="277"/>
        <w:jc w:val="left"/>
      </w:pPr>
      <w:r>
        <w:rPr/>
        <w:t>Agent </w:t>
      </w:r>
      <w:r>
        <w:rPr>
          <w:spacing w:val="-2"/>
        </w:rPr>
        <w:t>duties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374" w:lineRule="auto" w:before="199" w:after="0"/>
        <w:ind w:left="23" w:right="841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Agent</w:t>
      </w:r>
      <w:r>
        <w:rPr>
          <w:spacing w:val="-2"/>
          <w:sz w:val="19"/>
        </w:rPr>
        <w:t> </w:t>
      </w:r>
      <w:r>
        <w:rPr>
          <w:sz w:val="19"/>
        </w:rPr>
        <w:t>shall</w:t>
      </w:r>
      <w:r>
        <w:rPr>
          <w:spacing w:val="-2"/>
          <w:sz w:val="19"/>
        </w:rPr>
        <w:t> </w:t>
      </w:r>
      <w:r>
        <w:rPr>
          <w:sz w:val="19"/>
        </w:rPr>
        <w:t>promote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Products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Territory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professional</w:t>
      </w:r>
      <w:r>
        <w:rPr>
          <w:spacing w:val="-2"/>
          <w:sz w:val="19"/>
        </w:rPr>
        <w:t> </w:t>
      </w:r>
      <w:r>
        <w:rPr>
          <w:sz w:val="19"/>
        </w:rPr>
        <w:t>manner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2"/>
          <w:sz w:val="19"/>
        </w:rPr>
        <w:t> </w:t>
      </w:r>
      <w:r>
        <w:rPr>
          <w:sz w:val="19"/>
        </w:rPr>
        <w:t>accordance</w:t>
      </w:r>
      <w:r>
        <w:rPr>
          <w:spacing w:val="-2"/>
          <w:sz w:val="19"/>
        </w:rPr>
        <w:t> </w:t>
      </w:r>
      <w:r>
        <w:rPr>
          <w:sz w:val="19"/>
        </w:rPr>
        <w:t>with any reasonable instructions and guidelines provided by the Principal.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374" w:lineRule="auto" w:before="159" w:after="0"/>
        <w:ind w:left="23" w:right="1095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Agent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make</w:t>
      </w:r>
      <w:r>
        <w:rPr>
          <w:spacing w:val="-3"/>
          <w:sz w:val="19"/>
        </w:rPr>
        <w:t> </w:t>
      </w:r>
      <w:r>
        <w:rPr>
          <w:sz w:val="19"/>
        </w:rPr>
        <w:t>any</w:t>
      </w:r>
      <w:r>
        <w:rPr>
          <w:spacing w:val="-3"/>
          <w:sz w:val="19"/>
        </w:rPr>
        <w:t> </w:t>
      </w:r>
      <w:r>
        <w:rPr>
          <w:sz w:val="19"/>
        </w:rPr>
        <w:t>representations,</w:t>
      </w:r>
      <w:r>
        <w:rPr>
          <w:spacing w:val="-3"/>
          <w:sz w:val="19"/>
        </w:rPr>
        <w:t> </w:t>
      </w:r>
      <w:r>
        <w:rPr>
          <w:sz w:val="19"/>
        </w:rPr>
        <w:t>warranties,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guarantees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relation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Products that are not authorised by the Principal.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374" w:lineRule="auto" w:before="158" w:after="0"/>
        <w:ind w:left="23" w:right="1053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Agent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promptly</w:t>
      </w:r>
      <w:r>
        <w:rPr>
          <w:spacing w:val="-3"/>
          <w:sz w:val="19"/>
        </w:rPr>
        <w:t> </w:t>
      </w:r>
      <w:r>
        <w:rPr>
          <w:sz w:val="19"/>
        </w:rPr>
        <w:t>inform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Principal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any</w:t>
      </w:r>
      <w:r>
        <w:rPr>
          <w:spacing w:val="-3"/>
          <w:sz w:val="19"/>
        </w:rPr>
        <w:t> </w:t>
      </w:r>
      <w:r>
        <w:rPr>
          <w:sz w:val="19"/>
        </w:rPr>
        <w:t>customer</w:t>
      </w:r>
      <w:r>
        <w:rPr>
          <w:spacing w:val="-3"/>
          <w:sz w:val="19"/>
        </w:rPr>
        <w:t> </w:t>
      </w:r>
      <w:r>
        <w:rPr>
          <w:sz w:val="19"/>
        </w:rPr>
        <w:t>complaints,</w:t>
      </w:r>
      <w:r>
        <w:rPr>
          <w:spacing w:val="-3"/>
          <w:sz w:val="19"/>
        </w:rPr>
        <w:t> </w:t>
      </w:r>
      <w:r>
        <w:rPr>
          <w:sz w:val="19"/>
        </w:rPr>
        <w:t>product</w:t>
      </w:r>
      <w:r>
        <w:rPr>
          <w:spacing w:val="-3"/>
          <w:sz w:val="19"/>
        </w:rPr>
        <w:t> </w:t>
      </w:r>
      <w:r>
        <w:rPr>
          <w:sz w:val="19"/>
        </w:rPr>
        <w:t>issues,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market developments that may be relevant to the Principal's business.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374" w:lineRule="auto" w:before="158" w:after="0"/>
        <w:ind w:left="23" w:right="1032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Agent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maintain</w:t>
      </w:r>
      <w:r>
        <w:rPr>
          <w:spacing w:val="-3"/>
          <w:sz w:val="19"/>
        </w:rPr>
        <w:t> </w:t>
      </w:r>
      <w:r>
        <w:rPr>
          <w:sz w:val="19"/>
        </w:rPr>
        <w:t>accurate</w:t>
      </w:r>
      <w:r>
        <w:rPr>
          <w:spacing w:val="-3"/>
          <w:sz w:val="19"/>
        </w:rPr>
        <w:t> </w:t>
      </w:r>
      <w:r>
        <w:rPr>
          <w:sz w:val="19"/>
        </w:rPr>
        <w:t>records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all</w:t>
      </w:r>
      <w:r>
        <w:rPr>
          <w:spacing w:val="-3"/>
          <w:sz w:val="19"/>
        </w:rPr>
        <w:t> </w:t>
      </w:r>
      <w:r>
        <w:rPr>
          <w:sz w:val="19"/>
        </w:rPr>
        <w:t>sales</w:t>
      </w:r>
      <w:r>
        <w:rPr>
          <w:spacing w:val="-3"/>
          <w:sz w:val="19"/>
        </w:rPr>
        <w:t> </w:t>
      </w:r>
      <w:r>
        <w:rPr>
          <w:sz w:val="19"/>
        </w:rPr>
        <w:t>activities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provide</w:t>
      </w:r>
      <w:r>
        <w:rPr>
          <w:spacing w:val="-3"/>
          <w:sz w:val="19"/>
        </w:rPr>
        <w:t> </w:t>
      </w:r>
      <w:r>
        <w:rPr>
          <w:sz w:val="19"/>
        </w:rPr>
        <w:t>such</w:t>
      </w:r>
      <w:r>
        <w:rPr>
          <w:spacing w:val="-3"/>
          <w:sz w:val="19"/>
        </w:rPr>
        <w:t> </w:t>
      </w:r>
      <w:r>
        <w:rPr>
          <w:sz w:val="19"/>
        </w:rPr>
        <w:t>reports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the Principal as the Principal may reasonably require.</w:t>
      </w:r>
    </w:p>
    <w:p>
      <w:pPr>
        <w:pStyle w:val="BodyText"/>
        <w:spacing w:before="50"/>
        <w:ind w:left="0"/>
      </w:pP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1" w:after="0"/>
        <w:ind w:left="300" w:right="0" w:hanging="277"/>
        <w:jc w:val="left"/>
      </w:pPr>
      <w:r>
        <w:rPr/>
        <w:t>Principal </w:t>
      </w:r>
      <w:r>
        <w:rPr>
          <w:spacing w:val="-2"/>
        </w:rPr>
        <w:t>duties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374" w:lineRule="auto" w:before="199" w:after="0"/>
        <w:ind w:left="23" w:right="958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Principal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provide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Agent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3"/>
          <w:sz w:val="19"/>
        </w:rPr>
        <w:t> </w:t>
      </w:r>
      <w:r>
        <w:rPr>
          <w:sz w:val="19"/>
        </w:rPr>
        <w:t>such</w:t>
      </w:r>
      <w:r>
        <w:rPr>
          <w:spacing w:val="-3"/>
          <w:sz w:val="19"/>
        </w:rPr>
        <w:t> </w:t>
      </w:r>
      <w:r>
        <w:rPr>
          <w:sz w:val="19"/>
        </w:rPr>
        <w:t>marketing</w:t>
      </w:r>
      <w:r>
        <w:rPr>
          <w:spacing w:val="-3"/>
          <w:sz w:val="19"/>
        </w:rPr>
        <w:t> </w:t>
      </w:r>
      <w:r>
        <w:rPr>
          <w:sz w:val="19"/>
        </w:rPr>
        <w:t>materials,</w:t>
      </w:r>
      <w:r>
        <w:rPr>
          <w:spacing w:val="-3"/>
          <w:sz w:val="19"/>
        </w:rPr>
        <w:t> </w:t>
      </w:r>
      <w:r>
        <w:rPr>
          <w:sz w:val="19"/>
        </w:rPr>
        <w:t>product</w:t>
      </w:r>
      <w:r>
        <w:rPr>
          <w:spacing w:val="-3"/>
          <w:sz w:val="19"/>
        </w:rPr>
        <w:t> </w:t>
      </w:r>
      <w:r>
        <w:rPr>
          <w:sz w:val="19"/>
        </w:rPr>
        <w:t>information,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training as the Agent may reasonably require to perform its obligations under this agreement.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374" w:lineRule="auto" w:before="158" w:after="0"/>
        <w:ind w:left="23" w:right="746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Principal</w:t>
      </w:r>
      <w:r>
        <w:rPr>
          <w:spacing w:val="-2"/>
          <w:sz w:val="19"/>
        </w:rPr>
        <w:t> </w:t>
      </w:r>
      <w:r>
        <w:rPr>
          <w:sz w:val="19"/>
        </w:rPr>
        <w:t>shall</w:t>
      </w:r>
      <w:r>
        <w:rPr>
          <w:spacing w:val="-2"/>
          <w:sz w:val="19"/>
        </w:rPr>
        <w:t> </w:t>
      </w:r>
      <w:r>
        <w:rPr>
          <w:sz w:val="19"/>
        </w:rPr>
        <w:t>promptly</w:t>
      </w:r>
      <w:r>
        <w:rPr>
          <w:spacing w:val="-2"/>
          <w:sz w:val="19"/>
        </w:rPr>
        <w:t> </w:t>
      </w:r>
      <w:r>
        <w:rPr>
          <w:sz w:val="19"/>
        </w:rPr>
        <w:t>inform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Agent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any</w:t>
      </w:r>
      <w:r>
        <w:rPr>
          <w:spacing w:val="-2"/>
          <w:sz w:val="19"/>
        </w:rPr>
        <w:t> </w:t>
      </w:r>
      <w:r>
        <w:rPr>
          <w:sz w:val="19"/>
        </w:rPr>
        <w:t>changes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Products,</w:t>
      </w:r>
      <w:r>
        <w:rPr>
          <w:spacing w:val="-2"/>
          <w:sz w:val="19"/>
        </w:rPr>
        <w:t> </w:t>
      </w:r>
      <w:r>
        <w:rPr>
          <w:sz w:val="19"/>
        </w:rPr>
        <w:t>pricing,</w:t>
      </w:r>
      <w:r>
        <w:rPr>
          <w:spacing w:val="-2"/>
          <w:sz w:val="19"/>
        </w:rPr>
        <w:t> </w:t>
      </w:r>
      <w:r>
        <w:rPr>
          <w:sz w:val="19"/>
        </w:rPr>
        <w:t>or</w:t>
      </w:r>
      <w:r>
        <w:rPr>
          <w:spacing w:val="-2"/>
          <w:sz w:val="19"/>
        </w:rPr>
        <w:t> </w:t>
      </w:r>
      <w:r>
        <w:rPr>
          <w:sz w:val="19"/>
        </w:rPr>
        <w:t>availability</w:t>
      </w:r>
      <w:r>
        <w:rPr>
          <w:spacing w:val="-2"/>
          <w:sz w:val="19"/>
        </w:rPr>
        <w:t> </w:t>
      </w:r>
      <w:r>
        <w:rPr>
          <w:sz w:val="19"/>
        </w:rPr>
        <w:t>that may affect the Agent's ability to promote and sell the Products.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374" w:lineRule="auto" w:before="159" w:after="0"/>
        <w:ind w:left="23" w:right="1105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Principal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fulfil</w:t>
      </w:r>
      <w:r>
        <w:rPr>
          <w:spacing w:val="-3"/>
          <w:sz w:val="19"/>
        </w:rPr>
        <w:t> </w:t>
      </w:r>
      <w:r>
        <w:rPr>
          <w:sz w:val="19"/>
        </w:rPr>
        <w:t>orders</w:t>
      </w:r>
      <w:r>
        <w:rPr>
          <w:spacing w:val="-3"/>
          <w:sz w:val="19"/>
        </w:rPr>
        <w:t> </w:t>
      </w:r>
      <w:r>
        <w:rPr>
          <w:sz w:val="19"/>
        </w:rPr>
        <w:t>generated</w:t>
      </w:r>
      <w:r>
        <w:rPr>
          <w:spacing w:val="-3"/>
          <w:sz w:val="19"/>
        </w:rPr>
        <w:t> </w:t>
      </w:r>
      <w:r>
        <w:rPr>
          <w:sz w:val="19"/>
        </w:rPr>
        <w:t>by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Agent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timely</w:t>
      </w:r>
      <w:r>
        <w:rPr>
          <w:spacing w:val="-3"/>
          <w:sz w:val="19"/>
        </w:rPr>
        <w:t> </w:t>
      </w:r>
      <w:r>
        <w:rPr>
          <w:sz w:val="19"/>
        </w:rPr>
        <w:t>manner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use</w:t>
      </w:r>
      <w:r>
        <w:rPr>
          <w:spacing w:val="-3"/>
          <w:sz w:val="19"/>
        </w:rPr>
        <w:t> </w:t>
      </w:r>
      <w:r>
        <w:rPr>
          <w:sz w:val="19"/>
        </w:rPr>
        <w:t>reasonable endeavours to ensure the availability of the Products in the Territory.</w:t>
      </w:r>
    </w:p>
    <w:p>
      <w:pPr>
        <w:pStyle w:val="BodyText"/>
        <w:spacing w:before="50"/>
        <w:ind w:left="0"/>
      </w:pP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277"/>
        <w:jc w:val="left"/>
      </w:pPr>
      <w:r>
        <w:rPr/>
        <w:t>Intellectual </w:t>
      </w:r>
      <w:r>
        <w:rPr>
          <w:spacing w:val="-2"/>
        </w:rPr>
        <w:t>property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374" w:lineRule="auto" w:before="200" w:after="0"/>
        <w:ind w:left="23" w:right="1493" w:firstLine="0"/>
        <w:jc w:val="left"/>
        <w:rPr>
          <w:sz w:val="19"/>
        </w:rPr>
      </w:pPr>
      <w:r>
        <w:rPr>
          <w:sz w:val="19"/>
        </w:rPr>
        <w:t>The Principal grants the Agent a non-exclusive, non-transferable, revocable licence to use the Principal's</w:t>
      </w:r>
      <w:r>
        <w:rPr>
          <w:spacing w:val="-3"/>
          <w:sz w:val="19"/>
        </w:rPr>
        <w:t> </w:t>
      </w:r>
      <w:r>
        <w:rPr>
          <w:sz w:val="19"/>
        </w:rPr>
        <w:t>trade</w:t>
      </w:r>
      <w:r>
        <w:rPr>
          <w:spacing w:val="-3"/>
          <w:sz w:val="19"/>
        </w:rPr>
        <w:t> </w:t>
      </w:r>
      <w:r>
        <w:rPr>
          <w:sz w:val="19"/>
        </w:rPr>
        <w:t>marks,</w:t>
      </w:r>
      <w:r>
        <w:rPr>
          <w:spacing w:val="-3"/>
          <w:sz w:val="19"/>
        </w:rPr>
        <w:t> </w:t>
      </w:r>
      <w:r>
        <w:rPr>
          <w:sz w:val="19"/>
        </w:rPr>
        <w:t>trade</w:t>
      </w:r>
      <w:r>
        <w:rPr>
          <w:spacing w:val="-3"/>
          <w:sz w:val="19"/>
        </w:rPr>
        <w:t> </w:t>
      </w:r>
      <w:r>
        <w:rPr>
          <w:sz w:val="19"/>
        </w:rPr>
        <w:t>names,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logos</w:t>
      </w:r>
      <w:r>
        <w:rPr>
          <w:spacing w:val="-3"/>
          <w:sz w:val="19"/>
        </w:rPr>
        <w:t> </w:t>
      </w:r>
      <w:r>
        <w:rPr>
          <w:sz w:val="19"/>
        </w:rPr>
        <w:t>solely</w:t>
      </w:r>
      <w:r>
        <w:rPr>
          <w:spacing w:val="-3"/>
          <w:sz w:val="19"/>
        </w:rPr>
        <w:t> </w:t>
      </w:r>
      <w:r>
        <w:rPr>
          <w:sz w:val="19"/>
        </w:rPr>
        <w:t>for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purpose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promoting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selling</w:t>
      </w:r>
      <w:r>
        <w:rPr>
          <w:spacing w:val="-3"/>
          <w:sz w:val="19"/>
        </w:rPr>
        <w:t> </w:t>
      </w:r>
      <w:r>
        <w:rPr>
          <w:sz w:val="19"/>
        </w:rPr>
        <w:t>the Products in the Territory during the Term.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374" w:lineRule="auto" w:before="157" w:after="0"/>
        <w:ind w:left="23" w:right="996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Agent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alter,</w:t>
      </w:r>
      <w:r>
        <w:rPr>
          <w:spacing w:val="-3"/>
          <w:sz w:val="19"/>
        </w:rPr>
        <w:t> </w:t>
      </w:r>
      <w:r>
        <w:rPr>
          <w:sz w:val="19"/>
        </w:rPr>
        <w:t>modify,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misuse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Principal's</w:t>
      </w:r>
      <w:r>
        <w:rPr>
          <w:spacing w:val="-3"/>
          <w:sz w:val="19"/>
        </w:rPr>
        <w:t> </w:t>
      </w:r>
      <w:r>
        <w:rPr>
          <w:sz w:val="19"/>
        </w:rPr>
        <w:t>intellectual</w:t>
      </w:r>
      <w:r>
        <w:rPr>
          <w:spacing w:val="-3"/>
          <w:sz w:val="19"/>
        </w:rPr>
        <w:t> </w:t>
      </w:r>
      <w:r>
        <w:rPr>
          <w:sz w:val="19"/>
        </w:rPr>
        <w:t>property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comply</w:t>
      </w:r>
      <w:r>
        <w:rPr>
          <w:spacing w:val="-3"/>
          <w:sz w:val="19"/>
        </w:rPr>
        <w:t> </w:t>
      </w:r>
      <w:r>
        <w:rPr>
          <w:sz w:val="19"/>
        </w:rPr>
        <w:t>with any brand guidelines provided by the Principal.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374" w:lineRule="auto" w:before="158" w:after="0"/>
        <w:ind w:left="23" w:right="1021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Agent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register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attempt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register</w:t>
      </w:r>
      <w:r>
        <w:rPr>
          <w:spacing w:val="-3"/>
          <w:sz w:val="19"/>
        </w:rPr>
        <w:t> </w:t>
      </w:r>
      <w:r>
        <w:rPr>
          <w:sz w:val="19"/>
        </w:rPr>
        <w:t>any</w:t>
      </w:r>
      <w:r>
        <w:rPr>
          <w:spacing w:val="-3"/>
          <w:sz w:val="19"/>
        </w:rPr>
        <w:t> </w:t>
      </w:r>
      <w:r>
        <w:rPr>
          <w:sz w:val="19"/>
        </w:rPr>
        <w:t>trade</w:t>
      </w:r>
      <w:r>
        <w:rPr>
          <w:spacing w:val="-3"/>
          <w:sz w:val="19"/>
        </w:rPr>
        <w:t> </w:t>
      </w:r>
      <w:r>
        <w:rPr>
          <w:sz w:val="19"/>
        </w:rPr>
        <w:t>mark,</w:t>
      </w:r>
      <w:r>
        <w:rPr>
          <w:spacing w:val="-3"/>
          <w:sz w:val="19"/>
        </w:rPr>
        <w:t> </w:t>
      </w:r>
      <w:r>
        <w:rPr>
          <w:sz w:val="19"/>
        </w:rPr>
        <w:t>domain</w:t>
      </w:r>
      <w:r>
        <w:rPr>
          <w:spacing w:val="-3"/>
          <w:sz w:val="19"/>
        </w:rPr>
        <w:t> </w:t>
      </w:r>
      <w:r>
        <w:rPr>
          <w:sz w:val="19"/>
        </w:rPr>
        <w:t>name,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other</w:t>
      </w:r>
      <w:r>
        <w:rPr>
          <w:spacing w:val="-3"/>
          <w:sz w:val="19"/>
        </w:rPr>
        <w:t> </w:t>
      </w:r>
      <w:r>
        <w:rPr>
          <w:sz w:val="19"/>
        </w:rPr>
        <w:t>intellectual property right that is identical or confusingly similar to any intellectual property of the Principal.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240" w:lineRule="auto" w:before="159" w:after="0"/>
        <w:ind w:left="339" w:right="0" w:hanging="316"/>
        <w:jc w:val="left"/>
        <w:rPr>
          <w:sz w:val="19"/>
        </w:rPr>
      </w:pPr>
      <w:r>
        <w:rPr>
          <w:sz w:val="19"/>
        </w:rPr>
        <w:t>All goodwill arising from the Agent's use of the Principal's intellectual property shall vest in the </w:t>
      </w:r>
      <w:r>
        <w:rPr>
          <w:spacing w:val="-2"/>
          <w:sz w:val="19"/>
        </w:rPr>
        <w:t>Principal.</w:t>
      </w:r>
    </w:p>
    <w:p>
      <w:pPr>
        <w:pStyle w:val="BodyText"/>
        <w:spacing w:before="173"/>
        <w:ind w:left="0"/>
      </w:pP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277"/>
        <w:jc w:val="left"/>
      </w:pPr>
      <w:r>
        <w:rPr>
          <w:spacing w:val="-2"/>
        </w:rPr>
        <w:t>Confidentiality</w:t>
      </w:r>
    </w:p>
    <w:p>
      <w:pPr>
        <w:pStyle w:val="Heading2"/>
        <w:spacing w:after="0" w:line="240" w:lineRule="auto"/>
        <w:jc w:val="left"/>
        <w:sectPr>
          <w:pgSz w:w="11910" w:h="16840"/>
          <w:pgMar w:header="1453" w:footer="885" w:top="1740" w:bottom="1080" w:left="1417" w:right="708"/>
        </w:sectPr>
      </w:pPr>
    </w:p>
    <w:p>
      <w:pPr>
        <w:pStyle w:val="ListParagraph"/>
        <w:numPr>
          <w:ilvl w:val="1"/>
          <w:numId w:val="1"/>
        </w:numPr>
        <w:tabs>
          <w:tab w:pos="392" w:val="left" w:leader="none"/>
          <w:tab w:pos="3423" w:val="left" w:leader="none"/>
        </w:tabs>
        <w:spacing w:line="374" w:lineRule="auto" w:before="116" w:after="0"/>
        <w:ind w:left="23" w:right="2383" w:firstLine="0"/>
        <w:jc w:val="left"/>
        <w:rPr>
          <w:sz w:val="19"/>
        </w:rPr>
      </w:pPr>
      <w:r>
        <w:rPr>
          <w:sz w:val="19"/>
        </w:rPr>
        <w:t>Each</w:t>
      </w:r>
      <w:r>
        <w:rPr>
          <w:spacing w:val="-2"/>
          <w:sz w:val="19"/>
        </w:rPr>
        <w:t> </w:t>
      </w:r>
      <w:r>
        <w:rPr>
          <w:sz w:val="19"/>
        </w:rPr>
        <w:t>party</w:t>
      </w:r>
      <w:r>
        <w:rPr>
          <w:spacing w:val="-2"/>
          <w:sz w:val="19"/>
        </w:rPr>
        <w:t> </w:t>
      </w:r>
      <w:r>
        <w:rPr>
          <w:sz w:val="19"/>
        </w:rPr>
        <w:t>undertakes</w:t>
      </w:r>
      <w:r>
        <w:rPr>
          <w:spacing w:val="-2"/>
          <w:sz w:val="19"/>
        </w:rPr>
        <w:t> </w:t>
      </w:r>
      <w:r>
        <w:rPr>
          <w:sz w:val="19"/>
        </w:rPr>
        <w:t>that</w:t>
      </w:r>
      <w:r>
        <w:rPr>
          <w:spacing w:val="-2"/>
          <w:sz w:val="19"/>
        </w:rPr>
        <w:t> </w:t>
      </w:r>
      <w:r>
        <w:rPr>
          <w:sz w:val="19"/>
        </w:rPr>
        <w:t>it</w:t>
      </w:r>
      <w:r>
        <w:rPr>
          <w:spacing w:val="-2"/>
          <w:sz w:val="19"/>
        </w:rPr>
        <w:t> </w:t>
      </w:r>
      <w:r>
        <w:rPr>
          <w:sz w:val="19"/>
        </w:rPr>
        <w:t>shall</w:t>
      </w:r>
      <w:r>
        <w:rPr>
          <w:spacing w:val="-2"/>
          <w:sz w:val="19"/>
        </w:rPr>
        <w:t> </w:t>
      </w:r>
      <w:r>
        <w:rPr>
          <w:sz w:val="19"/>
        </w:rPr>
        <w:t>not</w:t>
      </w:r>
      <w:r>
        <w:rPr>
          <w:spacing w:val="-2"/>
          <w:sz w:val="19"/>
        </w:rPr>
        <w:t> </w:t>
      </w:r>
      <w:r>
        <w:rPr>
          <w:sz w:val="19"/>
        </w:rPr>
        <w:t>at</w:t>
      </w:r>
      <w:r>
        <w:rPr>
          <w:spacing w:val="-2"/>
          <w:sz w:val="19"/>
        </w:rPr>
        <w:t> </w:t>
      </w:r>
      <w:r>
        <w:rPr>
          <w:sz w:val="19"/>
        </w:rPr>
        <w:t>any</w:t>
      </w:r>
      <w:r>
        <w:rPr>
          <w:spacing w:val="-2"/>
          <w:sz w:val="19"/>
        </w:rPr>
        <w:t> </w:t>
      </w:r>
      <w:r>
        <w:rPr>
          <w:sz w:val="19"/>
        </w:rPr>
        <w:t>time</w:t>
      </w:r>
      <w:r>
        <w:rPr>
          <w:spacing w:val="-2"/>
          <w:sz w:val="19"/>
        </w:rPr>
        <w:t> </w:t>
      </w:r>
      <w:r>
        <w:rPr>
          <w:sz w:val="19"/>
        </w:rPr>
        <w:t>during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Term</w:t>
      </w:r>
      <w:r>
        <w:rPr>
          <w:spacing w:val="-2"/>
          <w:sz w:val="19"/>
        </w:rPr>
        <w:t> </w:t>
      </w:r>
      <w:r>
        <w:rPr>
          <w:sz w:val="19"/>
        </w:rPr>
        <w:t>or</w:t>
      </w:r>
      <w:r>
        <w:rPr>
          <w:spacing w:val="-2"/>
          <w:sz w:val="19"/>
        </w:rPr>
        <w:t> </w:t>
      </w:r>
      <w:r>
        <w:rPr>
          <w:sz w:val="19"/>
        </w:rPr>
        <w:t>for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period</w:t>
      </w:r>
      <w:r>
        <w:rPr>
          <w:spacing w:val="-2"/>
          <w:sz w:val="19"/>
        </w:rPr>
        <w:t> </w:t>
      </w:r>
      <w:r>
        <w:rPr>
          <w:sz w:val="19"/>
        </w:rPr>
        <w:t>of Post-termination period (years):</w:t>
      </w:r>
      <w:r>
        <w:rPr>
          <w:spacing w:val="38"/>
          <w:sz w:val="19"/>
        </w:rPr>
        <w:t> </w:t>
      </w:r>
      <w:r>
        <w:rPr>
          <w:sz w:val="19"/>
          <w:u w:val="single"/>
        </w:rPr>
        <w:tab/>
      </w:r>
    </w:p>
    <w:p>
      <w:pPr>
        <w:pStyle w:val="BodyText"/>
        <w:spacing w:line="374" w:lineRule="auto" w:before="0"/>
        <w:ind w:right="688"/>
      </w:pPr>
      <w:r>
        <w:rPr/>
        <w:t>years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termination,</w:t>
      </w:r>
      <w:r>
        <w:rPr>
          <w:spacing w:val="-3"/>
        </w:rPr>
        <w:t> </w:t>
      </w:r>
      <w:r>
        <w:rPr/>
        <w:t>disclose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Confidential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party, except as permitted by this Section.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374" w:lineRule="auto" w:before="157" w:after="0"/>
        <w:ind w:left="23" w:right="848" w:firstLine="0"/>
        <w:jc w:val="left"/>
        <w:rPr>
          <w:sz w:val="19"/>
        </w:rPr>
      </w:pPr>
      <w:r>
        <w:rPr>
          <w:sz w:val="19"/>
        </w:rPr>
        <w:t>Each party may disclose the other party's Confidential Information to its employees, officers, or advisers</w:t>
      </w:r>
      <w:r>
        <w:rPr>
          <w:spacing w:val="-3"/>
          <w:sz w:val="19"/>
        </w:rPr>
        <w:t> </w:t>
      </w:r>
      <w:r>
        <w:rPr>
          <w:sz w:val="19"/>
        </w:rPr>
        <w:t>who</w:t>
      </w:r>
      <w:r>
        <w:rPr>
          <w:spacing w:val="-3"/>
          <w:sz w:val="19"/>
        </w:rPr>
        <w:t> </w:t>
      </w:r>
      <w:r>
        <w:rPr>
          <w:sz w:val="19"/>
        </w:rPr>
        <w:t>need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know</w:t>
      </w:r>
      <w:r>
        <w:rPr>
          <w:spacing w:val="-3"/>
          <w:sz w:val="19"/>
        </w:rPr>
        <w:t> </w:t>
      </w:r>
      <w:r>
        <w:rPr>
          <w:sz w:val="19"/>
        </w:rPr>
        <w:t>such</w:t>
      </w:r>
      <w:r>
        <w:rPr>
          <w:spacing w:val="-3"/>
          <w:sz w:val="19"/>
        </w:rPr>
        <w:t> </w:t>
      </w:r>
      <w:r>
        <w:rPr>
          <w:sz w:val="19"/>
        </w:rPr>
        <w:t>information</w:t>
      </w:r>
      <w:r>
        <w:rPr>
          <w:spacing w:val="-3"/>
          <w:sz w:val="19"/>
        </w:rPr>
        <w:t> </w:t>
      </w:r>
      <w:r>
        <w:rPr>
          <w:sz w:val="19"/>
        </w:rPr>
        <w:t>for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purposes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exercising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party's</w:t>
      </w:r>
      <w:r>
        <w:rPr>
          <w:spacing w:val="-3"/>
          <w:sz w:val="19"/>
        </w:rPr>
        <w:t> </w:t>
      </w:r>
      <w:r>
        <w:rPr>
          <w:sz w:val="19"/>
        </w:rPr>
        <w:t>rights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performing its obligations under this agreement, provided that the disclosing party ensures that such persons comply with the confidentiality obligations in this Section.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374" w:lineRule="auto" w:before="157" w:after="0"/>
        <w:ind w:left="23" w:right="1168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obligations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confidentiality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apply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information</w:t>
      </w:r>
      <w:r>
        <w:rPr>
          <w:spacing w:val="-3"/>
          <w:sz w:val="19"/>
        </w:rPr>
        <w:t> </w:t>
      </w:r>
      <w:r>
        <w:rPr>
          <w:sz w:val="19"/>
        </w:rPr>
        <w:t>that</w:t>
      </w:r>
      <w:r>
        <w:rPr>
          <w:spacing w:val="-3"/>
          <w:sz w:val="19"/>
        </w:rPr>
        <w:t> </w:t>
      </w:r>
      <w:r>
        <w:rPr>
          <w:sz w:val="19"/>
        </w:rPr>
        <w:t>is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becomes</w:t>
      </w:r>
      <w:r>
        <w:rPr>
          <w:spacing w:val="-3"/>
          <w:sz w:val="19"/>
        </w:rPr>
        <w:t> </w:t>
      </w:r>
      <w:r>
        <w:rPr>
          <w:sz w:val="19"/>
        </w:rPr>
        <w:t>publicly</w:t>
      </w:r>
      <w:r>
        <w:rPr>
          <w:spacing w:val="-3"/>
          <w:sz w:val="19"/>
        </w:rPr>
        <w:t> </w:t>
      </w:r>
      <w:r>
        <w:rPr>
          <w:sz w:val="19"/>
        </w:rPr>
        <w:t>available other than as a result of a breach of this agreement.</w:t>
      </w:r>
    </w:p>
    <w:p>
      <w:pPr>
        <w:pStyle w:val="BodyText"/>
        <w:spacing w:before="50"/>
        <w:ind w:left="0"/>
      </w:pPr>
    </w:p>
    <w:p>
      <w:pPr>
        <w:pStyle w:val="Heading2"/>
        <w:numPr>
          <w:ilvl w:val="0"/>
          <w:numId w:val="1"/>
        </w:numPr>
        <w:tabs>
          <w:tab w:pos="412" w:val="left" w:leader="none"/>
        </w:tabs>
        <w:spacing w:line="240" w:lineRule="auto" w:before="0" w:after="0"/>
        <w:ind w:left="412" w:right="0" w:hanging="389"/>
        <w:jc w:val="left"/>
      </w:pPr>
      <w:r>
        <w:rPr/>
        <w:t>Term and </w:t>
      </w:r>
      <w:r>
        <w:rPr>
          <w:spacing w:val="-2"/>
        </w:rPr>
        <w:t>termination</w:t>
      </w:r>
    </w:p>
    <w:p>
      <w:pPr>
        <w:pStyle w:val="ListParagraph"/>
        <w:numPr>
          <w:ilvl w:val="1"/>
          <w:numId w:val="1"/>
        </w:numPr>
        <w:tabs>
          <w:tab w:pos="498" w:val="left" w:leader="none"/>
          <w:tab w:pos="5647" w:val="left" w:leader="none"/>
        </w:tabs>
        <w:spacing w:line="240" w:lineRule="auto" w:before="200" w:after="0"/>
        <w:ind w:left="498" w:right="0" w:hanging="475"/>
        <w:jc w:val="left"/>
        <w:rPr>
          <w:sz w:val="19"/>
        </w:rPr>
      </w:pPr>
      <w:r>
        <w:rPr>
          <w:sz w:val="19"/>
        </w:rPr>
        <w:t>This agreement shall commence on</w:t>
      </w:r>
      <w:r>
        <w:rPr>
          <w:spacing w:val="38"/>
          <w:sz w:val="19"/>
        </w:rPr>
        <w:t> </w:t>
      </w:r>
      <w:r>
        <w:rPr>
          <w:sz w:val="19"/>
          <w:u w:val="single"/>
        </w:rPr>
        <w:tab/>
      </w:r>
      <w:r>
        <w:rPr>
          <w:spacing w:val="39"/>
          <w:sz w:val="19"/>
        </w:rPr>
        <w:t> </w:t>
      </w:r>
      <w:r>
        <w:rPr>
          <w:sz w:val="19"/>
        </w:rPr>
        <w:t>and shall continue for an initial term of</w:t>
      </w:r>
    </w:p>
    <w:p>
      <w:pPr>
        <w:pStyle w:val="BodyText"/>
        <w:tabs>
          <w:tab w:pos="2494" w:val="left" w:leader="none"/>
        </w:tabs>
        <w:spacing w:before="121"/>
      </w:pPr>
      <w:r>
        <w:rPr/>
        <w:t>Initial term (months):</w:t>
      </w:r>
      <w:r>
        <w:rPr>
          <w:spacing w:val="39"/>
        </w:rPr>
        <w:t> </w:t>
      </w:r>
      <w:r>
        <w:rPr>
          <w:u w:val="single"/>
        </w:rPr>
        <w:tab/>
      </w:r>
      <w:r>
        <w:rPr>
          <w:spacing w:val="36"/>
        </w:rPr>
        <w:t> </w:t>
      </w:r>
      <w:r>
        <w:rPr/>
        <w:t>months (the "Initial Term"), unless terminated earlier in accordance with this Section.</w:t>
      </w:r>
    </w:p>
    <w:p>
      <w:pPr>
        <w:pStyle w:val="ListParagraph"/>
        <w:numPr>
          <w:ilvl w:val="1"/>
          <w:numId w:val="1"/>
        </w:numPr>
        <w:tabs>
          <w:tab w:pos="498" w:val="left" w:leader="none"/>
        </w:tabs>
        <w:spacing w:line="374" w:lineRule="auto" w:before="202" w:after="0"/>
        <w:ind w:left="23" w:right="188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2354541</wp:posOffset>
                </wp:positionH>
                <wp:positionV relativeFrom="paragraph">
                  <wp:posOffset>470068</wp:posOffset>
                </wp:positionV>
                <wp:extent cx="38100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185.397003pt,37.013233pt" to="215.397003pt,37.01323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9"/>
        </w:rPr>
        <w:t>After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Initial</w:t>
      </w:r>
      <w:r>
        <w:rPr>
          <w:spacing w:val="-3"/>
          <w:sz w:val="19"/>
        </w:rPr>
        <w:t> </w:t>
      </w:r>
      <w:r>
        <w:rPr>
          <w:sz w:val="19"/>
        </w:rPr>
        <w:t>Term,</w:t>
      </w:r>
      <w:r>
        <w:rPr>
          <w:spacing w:val="-3"/>
          <w:sz w:val="19"/>
        </w:rPr>
        <w:t> </w:t>
      </w:r>
      <w:r>
        <w:rPr>
          <w:sz w:val="19"/>
        </w:rPr>
        <w:t>this</w:t>
      </w:r>
      <w:r>
        <w:rPr>
          <w:spacing w:val="-3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automatically</w:t>
      </w:r>
      <w:r>
        <w:rPr>
          <w:spacing w:val="-3"/>
          <w:sz w:val="19"/>
        </w:rPr>
        <w:t> </w:t>
      </w:r>
      <w:r>
        <w:rPr>
          <w:sz w:val="19"/>
        </w:rPr>
        <w:t>renew</w:t>
      </w:r>
      <w:r>
        <w:rPr>
          <w:spacing w:val="-3"/>
          <w:sz w:val="19"/>
        </w:rPr>
        <w:t> </w:t>
      </w:r>
      <w:r>
        <w:rPr>
          <w:sz w:val="19"/>
        </w:rPr>
        <w:t>for</w:t>
      </w:r>
      <w:r>
        <w:rPr>
          <w:spacing w:val="-3"/>
          <w:sz w:val="19"/>
        </w:rPr>
        <w:t> </w:t>
      </w:r>
      <w:r>
        <w:rPr>
          <w:sz w:val="19"/>
        </w:rPr>
        <w:t>successive</w:t>
      </w:r>
      <w:r>
        <w:rPr>
          <w:spacing w:val="-3"/>
          <w:sz w:val="19"/>
        </w:rPr>
        <w:t> </w:t>
      </w:r>
      <w:r>
        <w:rPr>
          <w:sz w:val="19"/>
        </w:rPr>
        <w:t>periods</w:t>
      </w:r>
      <w:r>
        <w:rPr>
          <w:spacing w:val="-3"/>
          <w:sz w:val="19"/>
        </w:rPr>
        <w:t> </w:t>
      </w:r>
      <w:r>
        <w:rPr>
          <w:sz w:val="19"/>
        </w:rPr>
        <w:t>of Renewal period (months):</w:t>
      </w:r>
    </w:p>
    <w:p>
      <w:pPr>
        <w:pStyle w:val="BodyText"/>
        <w:spacing w:line="217" w:lineRule="exact" w:before="0"/>
      </w:pPr>
      <w:r>
        <w:rPr/>
        <w:t>months (each a "Renewal Term"), unless either party gives to the other not less </w:t>
      </w:r>
      <w:r>
        <w:rPr>
          <w:spacing w:val="-4"/>
        </w:rPr>
        <w:t>than</w:t>
      </w:r>
    </w:p>
    <w:p>
      <w:pPr>
        <w:pStyle w:val="BodyText"/>
        <w:spacing w:before="2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2736761</wp:posOffset>
                </wp:positionH>
                <wp:positionV relativeFrom="paragraph">
                  <wp:posOffset>253862</wp:posOffset>
                </wp:positionV>
                <wp:extent cx="38100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15.492996pt,19.989161pt" to="245.492996pt,19.98916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Termination notice period </w:t>
      </w:r>
      <w:r>
        <w:rPr>
          <w:spacing w:val="-2"/>
        </w:rPr>
        <w:t>(days):</w:t>
      </w:r>
    </w:p>
    <w:p>
      <w:pPr>
        <w:pStyle w:val="BodyText"/>
        <w:spacing w:before="122"/>
      </w:pPr>
      <w:r>
        <w:rPr/>
        <w:t>days' written notice to terminate, such notice to expire at the end of the Initial Term or any Renewal </w:t>
      </w:r>
      <w:r>
        <w:rPr>
          <w:spacing w:val="-2"/>
        </w:rPr>
        <w:t>Term.</w:t>
      </w:r>
    </w:p>
    <w:p>
      <w:pPr>
        <w:pStyle w:val="BodyText"/>
        <w:spacing w:before="63"/>
        <w:ind w:left="0"/>
      </w:pPr>
    </w:p>
    <w:p>
      <w:pPr>
        <w:pStyle w:val="ListParagraph"/>
        <w:numPr>
          <w:ilvl w:val="1"/>
          <w:numId w:val="1"/>
        </w:numPr>
        <w:tabs>
          <w:tab w:pos="445" w:val="left" w:leader="none"/>
        </w:tabs>
        <w:spacing w:line="374" w:lineRule="auto" w:before="0" w:after="0"/>
        <w:ind w:left="23" w:right="969" w:firstLine="0"/>
        <w:jc w:val="left"/>
        <w:rPr>
          <w:sz w:val="19"/>
        </w:rPr>
      </w:pPr>
      <w:r>
        <w:rPr>
          <w:sz w:val="19"/>
        </w:rPr>
        <w:t>Either</w:t>
      </w:r>
      <w:r>
        <w:rPr>
          <w:spacing w:val="-3"/>
          <w:sz w:val="19"/>
        </w:rPr>
        <w:t> </w:t>
      </w:r>
      <w:r>
        <w:rPr>
          <w:sz w:val="19"/>
        </w:rPr>
        <w:t>party</w:t>
      </w:r>
      <w:r>
        <w:rPr>
          <w:spacing w:val="-3"/>
          <w:sz w:val="19"/>
        </w:rPr>
        <w:t> </w:t>
      </w:r>
      <w:r>
        <w:rPr>
          <w:sz w:val="19"/>
        </w:rPr>
        <w:t>may</w:t>
      </w:r>
      <w:r>
        <w:rPr>
          <w:spacing w:val="-3"/>
          <w:sz w:val="19"/>
        </w:rPr>
        <w:t> </w:t>
      </w:r>
      <w:r>
        <w:rPr>
          <w:sz w:val="19"/>
        </w:rPr>
        <w:t>terminate</w:t>
      </w:r>
      <w:r>
        <w:rPr>
          <w:spacing w:val="-3"/>
          <w:sz w:val="19"/>
        </w:rPr>
        <w:t> </w:t>
      </w:r>
      <w:r>
        <w:rPr>
          <w:sz w:val="19"/>
        </w:rPr>
        <w:t>this</w:t>
      </w:r>
      <w:r>
        <w:rPr>
          <w:spacing w:val="-3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3"/>
          <w:sz w:val="19"/>
        </w:rPr>
        <w:t> </w:t>
      </w:r>
      <w:r>
        <w:rPr>
          <w:sz w:val="19"/>
        </w:rPr>
        <w:t>immediate</w:t>
      </w:r>
      <w:r>
        <w:rPr>
          <w:spacing w:val="-3"/>
          <w:sz w:val="19"/>
        </w:rPr>
        <w:t> </w:t>
      </w:r>
      <w:r>
        <w:rPr>
          <w:sz w:val="19"/>
        </w:rPr>
        <w:t>effect</w:t>
      </w:r>
      <w:r>
        <w:rPr>
          <w:spacing w:val="-3"/>
          <w:sz w:val="19"/>
        </w:rPr>
        <w:t> </w:t>
      </w:r>
      <w:r>
        <w:rPr>
          <w:sz w:val="19"/>
        </w:rPr>
        <w:t>by</w:t>
      </w:r>
      <w:r>
        <w:rPr>
          <w:spacing w:val="-3"/>
          <w:sz w:val="19"/>
        </w:rPr>
        <w:t> </w:t>
      </w:r>
      <w:r>
        <w:rPr>
          <w:sz w:val="19"/>
        </w:rPr>
        <w:t>giving</w:t>
      </w:r>
      <w:r>
        <w:rPr>
          <w:spacing w:val="-3"/>
          <w:sz w:val="19"/>
        </w:rPr>
        <w:t> </w:t>
      </w:r>
      <w:r>
        <w:rPr>
          <w:sz w:val="19"/>
        </w:rPr>
        <w:t>written</w:t>
      </w:r>
      <w:r>
        <w:rPr>
          <w:spacing w:val="-3"/>
          <w:sz w:val="19"/>
        </w:rPr>
        <w:t> </w:t>
      </w:r>
      <w:r>
        <w:rPr>
          <w:sz w:val="19"/>
        </w:rPr>
        <w:t>notice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other party if:</w:t>
      </w:r>
    </w:p>
    <w:p>
      <w:pPr>
        <w:pStyle w:val="ListParagraph"/>
        <w:numPr>
          <w:ilvl w:val="2"/>
          <w:numId w:val="1"/>
        </w:numPr>
        <w:tabs>
          <w:tab w:pos="680" w:val="left" w:leader="none"/>
        </w:tabs>
        <w:spacing w:line="240" w:lineRule="auto" w:before="118" w:after="0"/>
        <w:ind w:left="680" w:right="0" w:hanging="337"/>
        <w:jc w:val="left"/>
        <w:rPr>
          <w:sz w:val="19"/>
        </w:rPr>
      </w:pPr>
      <w:r>
        <w:rPr>
          <w:sz w:val="19"/>
        </w:rPr>
        <w:t>the other party commits a material breach of this agreement which is irremediable </w:t>
      </w:r>
      <w:r>
        <w:rPr>
          <w:spacing w:val="-5"/>
          <w:sz w:val="19"/>
        </w:rPr>
        <w:t>or,</w:t>
      </w:r>
    </w:p>
    <w:p>
      <w:pPr>
        <w:pStyle w:val="BodyText"/>
        <w:tabs>
          <w:tab w:pos="5013" w:val="left" w:leader="none"/>
        </w:tabs>
        <w:spacing w:before="122"/>
        <w:ind w:left="343"/>
      </w:pPr>
      <w:r>
        <w:rPr/>
        <w:t>if remediable, fails to remedy that breach within</w:t>
      </w:r>
      <w:r>
        <w:rPr>
          <w:spacing w:val="38"/>
        </w:rPr>
        <w:t> </w:t>
      </w:r>
      <w:r>
        <w:rPr>
          <w:u w:val="single"/>
        </w:rPr>
        <w:tab/>
      </w:r>
      <w:r>
        <w:rPr>
          <w:spacing w:val="37"/>
        </w:rPr>
        <w:t> </w:t>
      </w:r>
      <w:r>
        <w:rPr/>
        <w:t>days after being notified in writing to do so; or</w:t>
      </w:r>
    </w:p>
    <w:p>
      <w:pPr>
        <w:pStyle w:val="ListParagraph"/>
        <w:numPr>
          <w:ilvl w:val="2"/>
          <w:numId w:val="1"/>
        </w:numPr>
        <w:tabs>
          <w:tab w:pos="628" w:val="left" w:leader="none"/>
        </w:tabs>
        <w:spacing w:line="374" w:lineRule="auto" w:before="181" w:after="0"/>
        <w:ind w:left="343" w:right="754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other</w:t>
      </w:r>
      <w:r>
        <w:rPr>
          <w:spacing w:val="-3"/>
          <w:sz w:val="19"/>
        </w:rPr>
        <w:t> </w:t>
      </w:r>
      <w:r>
        <w:rPr>
          <w:sz w:val="19"/>
        </w:rPr>
        <w:t>party</w:t>
      </w:r>
      <w:r>
        <w:rPr>
          <w:spacing w:val="-3"/>
          <w:sz w:val="19"/>
        </w:rPr>
        <w:t> </w:t>
      </w:r>
      <w:r>
        <w:rPr>
          <w:sz w:val="19"/>
        </w:rPr>
        <w:t>becomes</w:t>
      </w:r>
      <w:r>
        <w:rPr>
          <w:spacing w:val="-3"/>
          <w:sz w:val="19"/>
        </w:rPr>
        <w:t> </w:t>
      </w:r>
      <w:r>
        <w:rPr>
          <w:sz w:val="19"/>
        </w:rPr>
        <w:t>insolvent,</w:t>
      </w:r>
      <w:r>
        <w:rPr>
          <w:spacing w:val="-3"/>
          <w:sz w:val="19"/>
        </w:rPr>
        <w:t> </w:t>
      </w:r>
      <w:r>
        <w:rPr>
          <w:sz w:val="19"/>
        </w:rPr>
        <w:t>enters</w:t>
      </w:r>
      <w:r>
        <w:rPr>
          <w:spacing w:val="-3"/>
          <w:sz w:val="19"/>
        </w:rPr>
        <w:t> </w:t>
      </w:r>
      <w:r>
        <w:rPr>
          <w:sz w:val="19"/>
        </w:rPr>
        <w:t>into</w:t>
      </w:r>
      <w:r>
        <w:rPr>
          <w:spacing w:val="-3"/>
          <w:sz w:val="19"/>
        </w:rPr>
        <w:t> </w:t>
      </w:r>
      <w:r>
        <w:rPr>
          <w:sz w:val="19"/>
        </w:rPr>
        <w:t>administration,</w:t>
      </w:r>
      <w:r>
        <w:rPr>
          <w:spacing w:val="-3"/>
          <w:sz w:val="19"/>
        </w:rPr>
        <w:t> </w:t>
      </w:r>
      <w:r>
        <w:rPr>
          <w:sz w:val="19"/>
        </w:rPr>
        <w:t>receivership,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liquidation,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takes</w:t>
      </w:r>
      <w:r>
        <w:rPr>
          <w:spacing w:val="-3"/>
          <w:sz w:val="19"/>
        </w:rPr>
        <w:t> </w:t>
      </w:r>
      <w:r>
        <w:rPr>
          <w:sz w:val="19"/>
        </w:rPr>
        <w:t>or suffers any similar action.</w:t>
      </w:r>
    </w:p>
    <w:p>
      <w:pPr>
        <w:pStyle w:val="ListParagraph"/>
        <w:numPr>
          <w:ilvl w:val="1"/>
          <w:numId w:val="1"/>
        </w:numPr>
        <w:tabs>
          <w:tab w:pos="445" w:val="left" w:leader="none"/>
        </w:tabs>
        <w:spacing w:line="240" w:lineRule="auto" w:before="159" w:after="0"/>
        <w:ind w:left="445" w:right="0" w:hanging="422"/>
        <w:jc w:val="left"/>
        <w:rPr>
          <w:sz w:val="19"/>
        </w:rPr>
      </w:pPr>
      <w:r>
        <w:rPr>
          <w:sz w:val="19"/>
        </w:rPr>
        <w:t>Termination shall not affect any rights or obligations that have accrued prior to the date of </w:t>
      </w:r>
      <w:r>
        <w:rPr>
          <w:spacing w:val="-2"/>
          <w:sz w:val="19"/>
        </w:rPr>
        <w:t>termination.</w:t>
      </w:r>
    </w:p>
    <w:p>
      <w:pPr>
        <w:pStyle w:val="BodyText"/>
        <w:spacing w:before="173"/>
        <w:ind w:left="0"/>
      </w:pPr>
    </w:p>
    <w:p>
      <w:pPr>
        <w:pStyle w:val="Heading2"/>
        <w:numPr>
          <w:ilvl w:val="0"/>
          <w:numId w:val="1"/>
        </w:numPr>
        <w:tabs>
          <w:tab w:pos="412" w:val="left" w:leader="none"/>
        </w:tabs>
        <w:spacing w:line="240" w:lineRule="auto" w:before="0" w:after="0"/>
        <w:ind w:left="412" w:right="0" w:hanging="389"/>
        <w:jc w:val="left"/>
      </w:pPr>
      <w:r>
        <w:rPr/>
        <w:t>Post-</w:t>
      </w:r>
      <w:r>
        <w:rPr>
          <w:spacing w:val="-2"/>
        </w:rPr>
        <w:t>termination</w:t>
      </w:r>
    </w:p>
    <w:p>
      <w:pPr>
        <w:pStyle w:val="ListParagraph"/>
        <w:numPr>
          <w:ilvl w:val="1"/>
          <w:numId w:val="1"/>
        </w:numPr>
        <w:tabs>
          <w:tab w:pos="445" w:val="left" w:leader="none"/>
        </w:tabs>
        <w:spacing w:line="374" w:lineRule="auto" w:before="200" w:after="0"/>
        <w:ind w:left="23" w:right="926" w:firstLine="0"/>
        <w:jc w:val="left"/>
        <w:rPr>
          <w:sz w:val="19"/>
        </w:rPr>
      </w:pPr>
      <w:r>
        <w:rPr>
          <w:sz w:val="19"/>
        </w:rPr>
        <w:t>Upon</w:t>
      </w:r>
      <w:r>
        <w:rPr>
          <w:spacing w:val="-3"/>
          <w:sz w:val="19"/>
        </w:rPr>
        <w:t> </w:t>
      </w:r>
      <w:r>
        <w:rPr>
          <w:sz w:val="19"/>
        </w:rPr>
        <w:t>termination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this</w:t>
      </w:r>
      <w:r>
        <w:rPr>
          <w:spacing w:val="-3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for</w:t>
      </w:r>
      <w:r>
        <w:rPr>
          <w:spacing w:val="-3"/>
          <w:sz w:val="19"/>
        </w:rPr>
        <w:t> </w:t>
      </w:r>
      <w:r>
        <w:rPr>
          <w:sz w:val="19"/>
        </w:rPr>
        <w:t>any</w:t>
      </w:r>
      <w:r>
        <w:rPr>
          <w:spacing w:val="-3"/>
          <w:sz w:val="19"/>
        </w:rPr>
        <w:t> </w:t>
      </w:r>
      <w:r>
        <w:rPr>
          <w:sz w:val="19"/>
        </w:rPr>
        <w:t>reason,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Agent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immediately</w:t>
      </w:r>
      <w:r>
        <w:rPr>
          <w:spacing w:val="-3"/>
          <w:sz w:val="19"/>
        </w:rPr>
        <w:t> </w:t>
      </w:r>
      <w:r>
        <w:rPr>
          <w:sz w:val="19"/>
        </w:rPr>
        <w:t>cease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promote</w:t>
      </w:r>
      <w:r>
        <w:rPr>
          <w:spacing w:val="-3"/>
          <w:sz w:val="19"/>
        </w:rPr>
        <w:t> </w:t>
      </w:r>
      <w:r>
        <w:rPr>
          <w:sz w:val="19"/>
        </w:rPr>
        <w:t>or sell the Products and shall cease to use the Principal's intellectual property.</w:t>
      </w:r>
    </w:p>
    <w:p>
      <w:pPr>
        <w:pStyle w:val="ListParagraph"/>
        <w:numPr>
          <w:ilvl w:val="1"/>
          <w:numId w:val="1"/>
        </w:numPr>
        <w:tabs>
          <w:tab w:pos="445" w:val="left" w:leader="none"/>
        </w:tabs>
        <w:spacing w:line="374" w:lineRule="auto" w:before="158" w:after="0"/>
        <w:ind w:left="23" w:right="778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Agent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3"/>
          <w:sz w:val="19"/>
        </w:rPr>
        <w:t> </w:t>
      </w:r>
      <w:r>
        <w:rPr>
          <w:sz w:val="19"/>
        </w:rPr>
        <w:t>entitled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receive</w:t>
      </w:r>
      <w:r>
        <w:rPr>
          <w:spacing w:val="-3"/>
          <w:sz w:val="19"/>
        </w:rPr>
        <w:t> </w:t>
      </w:r>
      <w:r>
        <w:rPr>
          <w:sz w:val="19"/>
        </w:rPr>
        <w:t>Commission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respect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any</w:t>
      </w:r>
      <w:r>
        <w:rPr>
          <w:spacing w:val="-3"/>
          <w:sz w:val="19"/>
        </w:rPr>
        <w:t> </w:t>
      </w:r>
      <w:r>
        <w:rPr>
          <w:sz w:val="19"/>
        </w:rPr>
        <w:t>Trigger</w:t>
      </w:r>
      <w:r>
        <w:rPr>
          <w:spacing w:val="-3"/>
          <w:sz w:val="19"/>
        </w:rPr>
        <w:t> </w:t>
      </w:r>
      <w:r>
        <w:rPr>
          <w:sz w:val="19"/>
        </w:rPr>
        <w:t>Events</w:t>
      </w:r>
      <w:r>
        <w:rPr>
          <w:spacing w:val="-3"/>
          <w:sz w:val="19"/>
        </w:rPr>
        <w:t> </w:t>
      </w:r>
      <w:r>
        <w:rPr>
          <w:sz w:val="19"/>
        </w:rPr>
        <w:t>that</w:t>
      </w:r>
      <w:r>
        <w:rPr>
          <w:spacing w:val="-3"/>
          <w:sz w:val="19"/>
        </w:rPr>
        <w:t> </w:t>
      </w:r>
      <w:r>
        <w:rPr>
          <w:sz w:val="19"/>
        </w:rPr>
        <w:t>occurred</w:t>
      </w:r>
      <w:r>
        <w:rPr>
          <w:spacing w:val="-3"/>
          <w:sz w:val="19"/>
        </w:rPr>
        <w:t> </w:t>
      </w:r>
      <w:r>
        <w:rPr>
          <w:sz w:val="19"/>
        </w:rPr>
        <w:t>prior to the date of termination, payable in accordance with Section 5.</w:t>
      </w:r>
    </w:p>
    <w:p>
      <w:pPr>
        <w:pStyle w:val="ListParagraph"/>
        <w:numPr>
          <w:ilvl w:val="1"/>
          <w:numId w:val="1"/>
        </w:numPr>
        <w:tabs>
          <w:tab w:pos="498" w:val="left" w:leader="none"/>
          <w:tab w:pos="3465" w:val="left" w:leader="none"/>
        </w:tabs>
        <w:spacing w:line="374" w:lineRule="auto" w:before="158" w:after="0"/>
        <w:ind w:left="23" w:right="2225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Agent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3"/>
          <w:sz w:val="19"/>
        </w:rPr>
        <w:t> </w:t>
      </w:r>
      <w:r>
        <w:rPr>
          <w:sz w:val="19"/>
        </w:rPr>
        <w:t>entitled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receive</w:t>
      </w:r>
      <w:r>
        <w:rPr>
          <w:spacing w:val="-3"/>
          <w:sz w:val="19"/>
        </w:rPr>
        <w:t> </w:t>
      </w:r>
      <w:r>
        <w:rPr>
          <w:sz w:val="19"/>
        </w:rPr>
        <w:t>Commission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respect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orders</w:t>
      </w:r>
      <w:r>
        <w:rPr>
          <w:spacing w:val="-3"/>
          <w:sz w:val="19"/>
        </w:rPr>
        <w:t> </w:t>
      </w:r>
      <w:r>
        <w:rPr>
          <w:sz w:val="19"/>
        </w:rPr>
        <w:t>placed</w:t>
      </w:r>
      <w:r>
        <w:rPr>
          <w:spacing w:val="-3"/>
          <w:sz w:val="19"/>
        </w:rPr>
        <w:t> </w:t>
      </w:r>
      <w:r>
        <w:rPr>
          <w:sz w:val="19"/>
        </w:rPr>
        <w:t>within Post-termination window (days):</w:t>
      </w:r>
      <w:r>
        <w:rPr>
          <w:spacing w:val="38"/>
          <w:sz w:val="19"/>
        </w:rPr>
        <w:t> </w:t>
      </w:r>
      <w:r>
        <w:rPr>
          <w:sz w:val="19"/>
          <w:u w:val="single"/>
        </w:rPr>
        <w:tab/>
      </w:r>
    </w:p>
    <w:p>
      <w:pPr>
        <w:pStyle w:val="BodyText"/>
        <w:spacing w:line="217" w:lineRule="exact" w:before="0"/>
      </w:pPr>
      <w:r>
        <w:rPr/>
        <w:t>days after the date of termination, provided such orders result from the Agent's efforts prior to </w:t>
      </w:r>
      <w:r>
        <w:rPr>
          <w:spacing w:val="-2"/>
        </w:rPr>
        <w:t>termination.</w:t>
      </w:r>
    </w:p>
    <w:p>
      <w:pPr>
        <w:pStyle w:val="BodyText"/>
        <w:spacing w:after="0" w:line="217" w:lineRule="exact"/>
        <w:sectPr>
          <w:pgSz w:w="11910" w:h="16840"/>
          <w:pgMar w:header="1453" w:footer="885" w:top="1740" w:bottom="1080" w:left="1417" w:right="708"/>
        </w:sectPr>
      </w:pPr>
    </w:p>
    <w:p>
      <w:pPr>
        <w:pStyle w:val="ListParagraph"/>
        <w:numPr>
          <w:ilvl w:val="1"/>
          <w:numId w:val="1"/>
        </w:numPr>
        <w:tabs>
          <w:tab w:pos="445" w:val="left" w:leader="none"/>
        </w:tabs>
        <w:spacing w:line="374" w:lineRule="auto" w:before="116" w:after="0"/>
        <w:ind w:left="23" w:right="1518" w:firstLine="0"/>
        <w:jc w:val="left"/>
        <w:rPr>
          <w:sz w:val="19"/>
        </w:rPr>
      </w:pPr>
      <w:r>
        <w:rPr>
          <w:sz w:val="19"/>
        </w:rPr>
        <w:t>Each</w:t>
      </w:r>
      <w:r>
        <w:rPr>
          <w:spacing w:val="-3"/>
          <w:sz w:val="19"/>
        </w:rPr>
        <w:t> </w:t>
      </w:r>
      <w:r>
        <w:rPr>
          <w:sz w:val="19"/>
        </w:rPr>
        <w:t>party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promptly</w:t>
      </w:r>
      <w:r>
        <w:rPr>
          <w:spacing w:val="-3"/>
          <w:sz w:val="19"/>
        </w:rPr>
        <w:t> </w:t>
      </w:r>
      <w:r>
        <w:rPr>
          <w:sz w:val="19"/>
        </w:rPr>
        <w:t>return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destroy</w:t>
      </w:r>
      <w:r>
        <w:rPr>
          <w:spacing w:val="-3"/>
          <w:sz w:val="19"/>
        </w:rPr>
        <w:t> </w:t>
      </w:r>
      <w:r>
        <w:rPr>
          <w:sz w:val="19"/>
        </w:rPr>
        <w:t>all</w:t>
      </w:r>
      <w:r>
        <w:rPr>
          <w:spacing w:val="-3"/>
          <w:sz w:val="19"/>
        </w:rPr>
        <w:t> </w:t>
      </w:r>
      <w:r>
        <w:rPr>
          <w:sz w:val="19"/>
        </w:rPr>
        <w:t>Confidential</w:t>
      </w:r>
      <w:r>
        <w:rPr>
          <w:spacing w:val="-3"/>
          <w:sz w:val="19"/>
        </w:rPr>
        <w:t> </w:t>
      </w:r>
      <w:r>
        <w:rPr>
          <w:sz w:val="19"/>
        </w:rPr>
        <w:t>Information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other</w:t>
      </w:r>
      <w:r>
        <w:rPr>
          <w:spacing w:val="-3"/>
          <w:sz w:val="19"/>
        </w:rPr>
        <w:t> </w:t>
      </w:r>
      <w:r>
        <w:rPr>
          <w:sz w:val="19"/>
        </w:rPr>
        <w:t>party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its possession or control.</w:t>
      </w:r>
    </w:p>
    <w:p>
      <w:pPr>
        <w:pStyle w:val="BodyText"/>
        <w:spacing w:before="51"/>
        <w:ind w:left="0"/>
      </w:pPr>
    </w:p>
    <w:p>
      <w:pPr>
        <w:pStyle w:val="Heading2"/>
        <w:numPr>
          <w:ilvl w:val="0"/>
          <w:numId w:val="1"/>
        </w:numPr>
        <w:tabs>
          <w:tab w:pos="412" w:val="left" w:leader="none"/>
        </w:tabs>
        <w:spacing w:line="240" w:lineRule="auto" w:before="0" w:after="0"/>
        <w:ind w:left="412" w:right="0" w:hanging="389"/>
        <w:jc w:val="left"/>
      </w:pPr>
      <w:r>
        <w:rPr/>
        <w:t>Entire </w:t>
      </w:r>
      <w:r>
        <w:rPr>
          <w:spacing w:val="-2"/>
        </w:rPr>
        <w:t>agreement</w:t>
      </w:r>
    </w:p>
    <w:p>
      <w:pPr>
        <w:pStyle w:val="ListParagraph"/>
        <w:numPr>
          <w:ilvl w:val="1"/>
          <w:numId w:val="1"/>
        </w:numPr>
        <w:tabs>
          <w:tab w:pos="445" w:val="left" w:leader="none"/>
        </w:tabs>
        <w:spacing w:line="374" w:lineRule="auto" w:before="199" w:after="0"/>
        <w:ind w:left="23" w:right="820" w:firstLine="0"/>
        <w:jc w:val="left"/>
        <w:rPr>
          <w:sz w:val="19"/>
        </w:rPr>
      </w:pPr>
      <w:r>
        <w:rPr>
          <w:sz w:val="19"/>
        </w:rPr>
        <w:t>This agreement constitutes the entire agreement between the parties and supersedes all previous agreements,</w:t>
      </w:r>
      <w:r>
        <w:rPr>
          <w:spacing w:val="-3"/>
          <w:sz w:val="19"/>
        </w:rPr>
        <w:t> </w:t>
      </w:r>
      <w:r>
        <w:rPr>
          <w:sz w:val="19"/>
        </w:rPr>
        <w:t>understandings,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arrangements</w:t>
      </w:r>
      <w:r>
        <w:rPr>
          <w:spacing w:val="-3"/>
          <w:sz w:val="19"/>
        </w:rPr>
        <w:t> </w:t>
      </w:r>
      <w:r>
        <w:rPr>
          <w:sz w:val="19"/>
        </w:rPr>
        <w:t>between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parties,</w:t>
      </w:r>
      <w:r>
        <w:rPr>
          <w:spacing w:val="-3"/>
          <w:sz w:val="19"/>
        </w:rPr>
        <w:t> </w:t>
      </w:r>
      <w:r>
        <w:rPr>
          <w:sz w:val="19"/>
        </w:rPr>
        <w:t>whether</w:t>
      </w:r>
      <w:r>
        <w:rPr>
          <w:spacing w:val="-3"/>
          <w:sz w:val="19"/>
        </w:rPr>
        <w:t> </w:t>
      </w:r>
      <w:r>
        <w:rPr>
          <w:sz w:val="19"/>
        </w:rPr>
        <w:t>written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oral,</w:t>
      </w:r>
      <w:r>
        <w:rPr>
          <w:spacing w:val="-3"/>
          <w:sz w:val="19"/>
        </w:rPr>
        <w:t> </w:t>
      </w:r>
      <w:r>
        <w:rPr>
          <w:sz w:val="19"/>
        </w:rPr>
        <w:t>relating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its subject matter.</w:t>
      </w:r>
    </w:p>
    <w:p>
      <w:pPr>
        <w:pStyle w:val="ListParagraph"/>
        <w:numPr>
          <w:ilvl w:val="1"/>
          <w:numId w:val="1"/>
        </w:numPr>
        <w:tabs>
          <w:tab w:pos="445" w:val="left" w:leader="none"/>
        </w:tabs>
        <w:spacing w:line="374" w:lineRule="auto" w:before="158" w:after="0"/>
        <w:ind w:left="23" w:right="1337" w:firstLine="0"/>
        <w:jc w:val="left"/>
        <w:rPr>
          <w:sz w:val="19"/>
        </w:rPr>
      </w:pPr>
      <w:r>
        <w:rPr>
          <w:sz w:val="19"/>
        </w:rPr>
        <w:t>Each</w:t>
      </w:r>
      <w:r>
        <w:rPr>
          <w:spacing w:val="-3"/>
          <w:sz w:val="19"/>
        </w:rPr>
        <w:t> </w:t>
      </w:r>
      <w:r>
        <w:rPr>
          <w:sz w:val="19"/>
        </w:rPr>
        <w:t>party</w:t>
      </w:r>
      <w:r>
        <w:rPr>
          <w:spacing w:val="-3"/>
          <w:sz w:val="19"/>
        </w:rPr>
        <w:t> </w:t>
      </w:r>
      <w:r>
        <w:rPr>
          <w:sz w:val="19"/>
        </w:rPr>
        <w:t>acknowledges</w:t>
      </w:r>
      <w:r>
        <w:rPr>
          <w:spacing w:val="-3"/>
          <w:sz w:val="19"/>
        </w:rPr>
        <w:t> </w:t>
      </w:r>
      <w:r>
        <w:rPr>
          <w:sz w:val="19"/>
        </w:rPr>
        <w:t>that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entering</w:t>
      </w:r>
      <w:r>
        <w:rPr>
          <w:spacing w:val="-3"/>
          <w:sz w:val="19"/>
        </w:rPr>
        <w:t> </w:t>
      </w:r>
      <w:r>
        <w:rPr>
          <w:sz w:val="19"/>
        </w:rPr>
        <w:t>into</w:t>
      </w:r>
      <w:r>
        <w:rPr>
          <w:spacing w:val="-3"/>
          <w:sz w:val="19"/>
        </w:rPr>
        <w:t> </w:t>
      </w:r>
      <w:r>
        <w:rPr>
          <w:sz w:val="19"/>
        </w:rPr>
        <w:t>this</w:t>
      </w:r>
      <w:r>
        <w:rPr>
          <w:spacing w:val="-3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it</w:t>
      </w:r>
      <w:r>
        <w:rPr>
          <w:spacing w:val="-3"/>
          <w:sz w:val="19"/>
        </w:rPr>
        <w:t> </w:t>
      </w:r>
      <w:r>
        <w:rPr>
          <w:sz w:val="19"/>
        </w:rPr>
        <w:t>does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rely</w:t>
      </w:r>
      <w:r>
        <w:rPr>
          <w:spacing w:val="-3"/>
          <w:sz w:val="19"/>
        </w:rPr>
        <w:t> </w:t>
      </w:r>
      <w:r>
        <w:rPr>
          <w:sz w:val="19"/>
        </w:rPr>
        <w:t>on</w:t>
      </w:r>
      <w:r>
        <w:rPr>
          <w:spacing w:val="-3"/>
          <w:sz w:val="19"/>
        </w:rPr>
        <w:t> </w:t>
      </w:r>
      <w:r>
        <w:rPr>
          <w:sz w:val="19"/>
        </w:rPr>
        <w:t>any</w:t>
      </w:r>
      <w:r>
        <w:rPr>
          <w:spacing w:val="-3"/>
          <w:sz w:val="19"/>
        </w:rPr>
        <w:t> </w:t>
      </w:r>
      <w:r>
        <w:rPr>
          <w:sz w:val="19"/>
        </w:rPr>
        <w:t>statement, representation, assurance, or warranty that is not set out in this agreement.</w:t>
      </w:r>
    </w:p>
    <w:p>
      <w:pPr>
        <w:pStyle w:val="ListParagraph"/>
        <w:numPr>
          <w:ilvl w:val="1"/>
          <w:numId w:val="1"/>
        </w:numPr>
        <w:tabs>
          <w:tab w:pos="445" w:val="left" w:leader="none"/>
        </w:tabs>
        <w:spacing w:line="374" w:lineRule="auto" w:before="158" w:after="0"/>
        <w:ind w:left="23" w:right="1127" w:firstLine="0"/>
        <w:jc w:val="left"/>
        <w:rPr>
          <w:sz w:val="19"/>
        </w:rPr>
      </w:pP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variation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this</w:t>
      </w:r>
      <w:r>
        <w:rPr>
          <w:spacing w:val="-2"/>
          <w:sz w:val="19"/>
        </w:rPr>
        <w:t> </w:t>
      </w:r>
      <w:r>
        <w:rPr>
          <w:sz w:val="19"/>
        </w:rPr>
        <w:t>agreement</w:t>
      </w:r>
      <w:r>
        <w:rPr>
          <w:spacing w:val="-2"/>
          <w:sz w:val="19"/>
        </w:rPr>
        <w:t> </w:t>
      </w:r>
      <w:r>
        <w:rPr>
          <w:sz w:val="19"/>
        </w:rPr>
        <w:t>shall</w:t>
      </w:r>
      <w:r>
        <w:rPr>
          <w:spacing w:val="-2"/>
          <w:sz w:val="19"/>
        </w:rPr>
        <w:t> </w:t>
      </w:r>
      <w:r>
        <w:rPr>
          <w:sz w:val="19"/>
        </w:rPr>
        <w:t>be</w:t>
      </w:r>
      <w:r>
        <w:rPr>
          <w:spacing w:val="-2"/>
          <w:sz w:val="19"/>
        </w:rPr>
        <w:t> </w:t>
      </w:r>
      <w:r>
        <w:rPr>
          <w:sz w:val="19"/>
        </w:rPr>
        <w:t>effective</w:t>
      </w:r>
      <w:r>
        <w:rPr>
          <w:spacing w:val="-2"/>
          <w:sz w:val="19"/>
        </w:rPr>
        <w:t> </w:t>
      </w:r>
      <w:r>
        <w:rPr>
          <w:sz w:val="19"/>
        </w:rPr>
        <w:t>unless</w:t>
      </w:r>
      <w:r>
        <w:rPr>
          <w:spacing w:val="-2"/>
          <w:sz w:val="19"/>
        </w:rPr>
        <w:t> </w:t>
      </w:r>
      <w:r>
        <w:rPr>
          <w:sz w:val="19"/>
        </w:rPr>
        <w:t>it</w:t>
      </w:r>
      <w:r>
        <w:rPr>
          <w:spacing w:val="-2"/>
          <w:sz w:val="19"/>
        </w:rPr>
        <w:t> </w:t>
      </w:r>
      <w:r>
        <w:rPr>
          <w:sz w:val="19"/>
        </w:rPr>
        <w:t>is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2"/>
          <w:sz w:val="19"/>
        </w:rPr>
        <w:t> </w:t>
      </w:r>
      <w:r>
        <w:rPr>
          <w:sz w:val="19"/>
        </w:rPr>
        <w:t>writing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signed</w:t>
      </w:r>
      <w:r>
        <w:rPr>
          <w:spacing w:val="-2"/>
          <w:sz w:val="19"/>
        </w:rPr>
        <w:t> </w:t>
      </w:r>
      <w:r>
        <w:rPr>
          <w:sz w:val="19"/>
        </w:rPr>
        <w:t>by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parties</w:t>
      </w:r>
      <w:r>
        <w:rPr>
          <w:spacing w:val="-2"/>
          <w:sz w:val="19"/>
        </w:rPr>
        <w:t> </w:t>
      </w:r>
      <w:r>
        <w:rPr>
          <w:sz w:val="19"/>
        </w:rPr>
        <w:t>(or their authorised representatives).</w:t>
      </w:r>
    </w:p>
    <w:p>
      <w:pPr>
        <w:pStyle w:val="BodyText"/>
        <w:spacing w:before="50"/>
        <w:ind w:left="0"/>
      </w:pPr>
    </w:p>
    <w:p>
      <w:pPr>
        <w:pStyle w:val="Heading2"/>
        <w:numPr>
          <w:ilvl w:val="0"/>
          <w:numId w:val="1"/>
        </w:numPr>
        <w:tabs>
          <w:tab w:pos="412" w:val="left" w:leader="none"/>
        </w:tabs>
        <w:spacing w:line="240" w:lineRule="auto" w:before="1" w:after="0"/>
        <w:ind w:left="412" w:right="0" w:hanging="389"/>
        <w:jc w:val="left"/>
      </w:pPr>
      <w:r>
        <w:rPr/>
        <w:t>Law and </w:t>
      </w:r>
      <w:r>
        <w:rPr>
          <w:spacing w:val="-2"/>
        </w:rPr>
        <w:t>jurisdiction</w:t>
      </w:r>
    </w:p>
    <w:p>
      <w:pPr>
        <w:pStyle w:val="ListParagraph"/>
        <w:numPr>
          <w:ilvl w:val="1"/>
          <w:numId w:val="1"/>
        </w:numPr>
        <w:tabs>
          <w:tab w:pos="445" w:val="left" w:leader="none"/>
        </w:tabs>
        <w:spacing w:line="374" w:lineRule="auto" w:before="199" w:after="0"/>
        <w:ind w:left="23" w:right="799" w:firstLine="0"/>
        <w:jc w:val="left"/>
        <w:rPr>
          <w:sz w:val="19"/>
        </w:rPr>
      </w:pPr>
      <w:r>
        <w:rPr>
          <w:sz w:val="19"/>
        </w:rPr>
        <w:t>This agreement and any dispute or claim arising out of or in connection with it or its subject matter or formation</w:t>
      </w:r>
      <w:r>
        <w:rPr>
          <w:spacing w:val="-3"/>
          <w:sz w:val="19"/>
        </w:rPr>
        <w:t> </w:t>
      </w:r>
      <w:r>
        <w:rPr>
          <w:sz w:val="19"/>
        </w:rPr>
        <w:t>(including</w:t>
      </w:r>
      <w:r>
        <w:rPr>
          <w:spacing w:val="-3"/>
          <w:sz w:val="19"/>
        </w:rPr>
        <w:t> </w:t>
      </w:r>
      <w:r>
        <w:rPr>
          <w:sz w:val="19"/>
        </w:rPr>
        <w:t>non-contractual</w:t>
      </w:r>
      <w:r>
        <w:rPr>
          <w:spacing w:val="-3"/>
          <w:sz w:val="19"/>
        </w:rPr>
        <w:t> </w:t>
      </w:r>
      <w:r>
        <w:rPr>
          <w:sz w:val="19"/>
        </w:rPr>
        <w:t>disputes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claims)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3"/>
          <w:sz w:val="19"/>
        </w:rPr>
        <w:t> </w:t>
      </w:r>
      <w:r>
        <w:rPr>
          <w:sz w:val="19"/>
        </w:rPr>
        <w:t>governed</w:t>
      </w:r>
      <w:r>
        <w:rPr>
          <w:spacing w:val="-3"/>
          <w:sz w:val="19"/>
        </w:rPr>
        <w:t> </w:t>
      </w:r>
      <w:r>
        <w:rPr>
          <w:sz w:val="19"/>
        </w:rPr>
        <w:t>by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construed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accordance with the law of England and Wales.</w:t>
      </w:r>
    </w:p>
    <w:p>
      <w:pPr>
        <w:pStyle w:val="ListParagraph"/>
        <w:numPr>
          <w:ilvl w:val="1"/>
          <w:numId w:val="1"/>
        </w:numPr>
        <w:tabs>
          <w:tab w:pos="445" w:val="left" w:leader="none"/>
        </w:tabs>
        <w:spacing w:line="374" w:lineRule="auto" w:before="158" w:after="0"/>
        <w:ind w:left="23" w:right="746" w:firstLine="0"/>
        <w:jc w:val="left"/>
        <w:rPr>
          <w:sz w:val="19"/>
        </w:rPr>
      </w:pPr>
      <w:r>
        <w:rPr>
          <w:sz w:val="19"/>
        </w:rPr>
        <w:t>Each</w:t>
      </w:r>
      <w:r>
        <w:rPr>
          <w:spacing w:val="-3"/>
          <w:sz w:val="19"/>
        </w:rPr>
        <w:t> </w:t>
      </w:r>
      <w:r>
        <w:rPr>
          <w:sz w:val="19"/>
        </w:rPr>
        <w:t>party</w:t>
      </w:r>
      <w:r>
        <w:rPr>
          <w:spacing w:val="-3"/>
          <w:sz w:val="19"/>
        </w:rPr>
        <w:t> </w:t>
      </w:r>
      <w:r>
        <w:rPr>
          <w:sz w:val="19"/>
        </w:rPr>
        <w:t>irrevocably</w:t>
      </w:r>
      <w:r>
        <w:rPr>
          <w:spacing w:val="-3"/>
          <w:sz w:val="19"/>
        </w:rPr>
        <w:t> </w:t>
      </w:r>
      <w:r>
        <w:rPr>
          <w:sz w:val="19"/>
        </w:rPr>
        <w:t>agrees</w:t>
      </w:r>
      <w:r>
        <w:rPr>
          <w:spacing w:val="-3"/>
          <w:sz w:val="19"/>
        </w:rPr>
        <w:t> </w:t>
      </w:r>
      <w:r>
        <w:rPr>
          <w:sz w:val="19"/>
        </w:rPr>
        <w:t>that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courts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England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Wales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have</w:t>
      </w:r>
      <w:r>
        <w:rPr>
          <w:spacing w:val="-3"/>
          <w:sz w:val="19"/>
        </w:rPr>
        <w:t> </w:t>
      </w:r>
      <w:r>
        <w:rPr>
          <w:sz w:val="19"/>
        </w:rPr>
        <w:t>exclusive</w:t>
      </w:r>
      <w:r>
        <w:rPr>
          <w:spacing w:val="-3"/>
          <w:sz w:val="19"/>
        </w:rPr>
        <w:t> </w:t>
      </w:r>
      <w:r>
        <w:rPr>
          <w:sz w:val="19"/>
        </w:rPr>
        <w:t>jurisdiction</w:t>
      </w:r>
      <w:r>
        <w:rPr>
          <w:spacing w:val="-3"/>
          <w:sz w:val="19"/>
        </w:rPr>
        <w:t> </w:t>
      </w:r>
      <w:r>
        <w:rPr>
          <w:sz w:val="19"/>
        </w:rPr>
        <w:t>to settle any dispute or claim arising out of or in connection with this agreement or its subject matter or formation (including non-contractual disputes or claims).</w:t>
      </w:r>
    </w:p>
    <w:p>
      <w:pPr>
        <w:pStyle w:val="BodyText"/>
        <w:spacing w:before="58"/>
        <w:ind w:left="0"/>
      </w:pPr>
    </w:p>
    <w:p>
      <w:pPr>
        <w:pStyle w:val="BodyText"/>
        <w:spacing w:before="1"/>
      </w:pPr>
      <w:r>
        <w:rPr/>
        <w:t>IN WITNESS WHEREOF, the parties have executed this agreement as of the date first written </w:t>
      </w:r>
      <w:r>
        <w:rPr>
          <w:spacing w:val="-2"/>
        </w:rPr>
        <w:t>above.</w:t>
      </w:r>
    </w:p>
    <w:p>
      <w:pPr>
        <w:pStyle w:val="BodyText"/>
        <w:spacing w:before="182"/>
        <w:ind w:left="0"/>
      </w:pPr>
    </w:p>
    <w:p>
      <w:pPr>
        <w:pStyle w:val="Heading3"/>
      </w:pPr>
      <w:r>
        <w:rPr/>
        <w:t>Signed for and on behalf of the </w:t>
      </w:r>
      <w:r>
        <w:rPr>
          <w:spacing w:val="-2"/>
        </w:rPr>
        <w:t>Principal:</w:t>
      </w:r>
    </w:p>
    <w:p>
      <w:pPr>
        <w:pStyle w:val="BodyText"/>
        <w:tabs>
          <w:tab w:pos="4399" w:val="left" w:leader="none"/>
          <w:tab w:pos="4722" w:val="left" w:leader="none"/>
          <w:tab w:pos="9090" w:val="left" w:leader="none"/>
        </w:tabs>
        <w:spacing w:line="417" w:lineRule="auto" w:before="201"/>
        <w:ind w:right="688"/>
      </w:pPr>
      <w:r>
        <w:rPr/>
        <w:t>Name:</w:t>
      </w:r>
      <w:r>
        <w:rPr>
          <w:spacing w:val="39"/>
        </w:rPr>
        <w:t> </w:t>
      </w:r>
      <w:r>
        <w:rPr>
          <w:u w:val="single"/>
        </w:rPr>
        <w:tab/>
        <w:tab/>
      </w:r>
      <w:r>
        <w:rPr/>
        <w:t> Position:</w:t>
      </w:r>
      <w:r>
        <w:rPr>
          <w:spacing w:val="39"/>
        </w:rPr>
        <w:t> </w:t>
      </w:r>
      <w:r>
        <w:rPr>
          <w:u w:val="single"/>
        </w:rPr>
        <w:tab/>
      </w:r>
      <w:r>
        <w:rPr/>
        <w:t> Date (DD/MM/YYYY):</w:t>
      </w:r>
      <w:r>
        <w:rPr>
          <w:spacing w:val="39"/>
        </w:rPr>
        <w:t> </w:t>
      </w:r>
      <w:r>
        <w:rPr>
          <w:u w:val="single"/>
        </w:rPr>
        <w:tab/>
      </w:r>
    </w:p>
    <w:p>
      <w:pPr>
        <w:pStyle w:val="BodyText"/>
        <w:tabs>
          <w:tab w:pos="5428" w:val="left" w:leader="none"/>
        </w:tabs>
        <w:spacing w:before="40"/>
      </w:pPr>
      <w:r>
        <w:rPr/>
        <w:t>Signature:</w:t>
      </w:r>
      <w:r>
        <w:rPr>
          <w:spacing w:val="39"/>
        </w:rPr>
        <w:t> </w:t>
      </w:r>
      <w:r>
        <w:rPr>
          <w:u w:val="single"/>
        </w:rPr>
        <w:tab/>
      </w:r>
    </w:p>
    <w:p>
      <w:pPr>
        <w:pStyle w:val="BodyText"/>
        <w:spacing w:after="0"/>
        <w:sectPr>
          <w:pgSz w:w="11910" w:h="16840"/>
          <w:pgMar w:header="1453" w:footer="885" w:top="1740" w:bottom="1080" w:left="1417" w:right="708"/>
        </w:sectPr>
      </w:pPr>
    </w:p>
    <w:p>
      <w:pPr>
        <w:pStyle w:val="Heading3"/>
        <w:spacing w:before="116"/>
      </w:pPr>
      <w:r>
        <w:rPr/>
        <w:t>Signed for and on behalf of the </w:t>
      </w:r>
      <w:r>
        <w:rPr>
          <w:spacing w:val="-2"/>
        </w:rPr>
        <w:t>Agent:</w:t>
      </w:r>
    </w:p>
    <w:p>
      <w:pPr>
        <w:pStyle w:val="BodyText"/>
        <w:tabs>
          <w:tab w:pos="4399" w:val="left" w:leader="none"/>
          <w:tab w:pos="4722" w:val="left" w:leader="none"/>
          <w:tab w:pos="9090" w:val="left" w:leader="none"/>
        </w:tabs>
        <w:spacing w:line="417" w:lineRule="auto" w:before="202"/>
        <w:ind w:right="688"/>
      </w:pPr>
      <w:r>
        <w:rPr/>
        <w:t>Name:</w:t>
      </w:r>
      <w:r>
        <w:rPr>
          <w:spacing w:val="39"/>
        </w:rPr>
        <w:t> </w:t>
      </w:r>
      <w:r>
        <w:rPr>
          <w:u w:val="single"/>
        </w:rPr>
        <w:tab/>
        <w:tab/>
      </w:r>
      <w:r>
        <w:rPr/>
        <w:t> Position:</w:t>
      </w:r>
      <w:r>
        <w:rPr>
          <w:spacing w:val="39"/>
        </w:rPr>
        <w:t> </w:t>
      </w:r>
      <w:r>
        <w:rPr>
          <w:u w:val="single"/>
        </w:rPr>
        <w:tab/>
      </w:r>
      <w:r>
        <w:rPr/>
        <w:t> Date (DD/MM/YYYY):</w:t>
      </w:r>
      <w:r>
        <w:rPr>
          <w:spacing w:val="39"/>
        </w:rPr>
        <w:t> </w:t>
      </w:r>
      <w:r>
        <w:rPr>
          <w:u w:val="single"/>
        </w:rPr>
        <w:tab/>
      </w:r>
    </w:p>
    <w:p>
      <w:pPr>
        <w:pStyle w:val="BodyText"/>
        <w:tabs>
          <w:tab w:pos="5428" w:val="left" w:leader="none"/>
        </w:tabs>
        <w:spacing w:before="40"/>
      </w:pPr>
      <w:r>
        <w:rPr/>
        <w:t>Signature:</w:t>
      </w:r>
      <w:r>
        <w:rPr>
          <w:spacing w:val="39"/>
        </w:rPr>
        <w:t> </w:t>
      </w:r>
      <w:r>
        <w:rPr>
          <w:u w:val="single"/>
        </w:rPr>
        <w:tab/>
      </w:r>
    </w:p>
    <w:sectPr>
      <w:pgSz w:w="11910" w:h="16840"/>
      <w:pgMar w:header="1453" w:footer="885" w:top="1740" w:bottom="1080" w:left="1417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pt;margin-top:783.889771pt;width:451pt;height:.1pt;mso-position-horizontal-relative:page;mso-position-vertical-relative:page;z-index:-15829504" id="docshape1" coordorigin="1440,15678" coordsize="9020,0" path="m1440,15678l10460,15678m1440,15678l10460,15678e" filled="false" stroked="true" strokeweight=".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7488">
              <wp:simplePos x="0" y="0"/>
              <wp:positionH relativeFrom="page">
                <wp:posOffset>954739</wp:posOffset>
              </wp:positionH>
              <wp:positionV relativeFrom="page">
                <wp:posOffset>9969569</wp:posOffset>
              </wp:positionV>
              <wp:extent cx="565150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5.005493pt;width:445pt;height:17.3pt;mso-position-horizontal-relative:page;mso-position-vertical-relative:page;z-index:-1582899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6944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954739</wp:posOffset>
              </wp:positionH>
              <wp:positionV relativeFrom="page">
                <wp:posOffset>9969569</wp:posOffset>
              </wp:positionV>
              <wp:extent cx="5651500" cy="21971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565150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.1763pt;margin-top:785.005493pt;width:445pt;height:17.3pt;mso-position-horizontal-relative:page;mso-position-vertical-relative:page;z-index:-15826432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914400</wp:posOffset>
              </wp:positionH>
              <wp:positionV relativeFrom="page">
                <wp:posOffset>1103500</wp:posOffset>
              </wp:positionV>
              <wp:extent cx="5727700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8480" from="72pt,86.889771pt" to="523pt,86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8512">
              <wp:simplePos x="0" y="0"/>
              <wp:positionH relativeFrom="page">
                <wp:posOffset>901700</wp:posOffset>
              </wp:positionH>
              <wp:positionV relativeFrom="page">
                <wp:posOffset>909924</wp:posOffset>
              </wp:positionV>
              <wp:extent cx="1369060" cy="13906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369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Commission Agreement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1.647583pt;width:107.8pt;height:10.95pt;mso-position-horizontal-relative:page;mso-position-vertical-relative:page;z-index:-15827968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Commission Agreement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UK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6307429</wp:posOffset>
              </wp:positionH>
              <wp:positionV relativeFrom="page">
                <wp:posOffset>909924</wp:posOffset>
              </wp:positionV>
              <wp:extent cx="386080" cy="1390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64801pt;margin-top:71.647583pt;width:30.4pt;height:10.95pt;mso-position-horizontal-relative:page;mso-position-vertical-relative:page;z-index:-15827456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00" w:hanging="27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9" w:hanging="3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628" w:hanging="2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0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00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20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40" w:hanging="28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8"/>
      <w:ind w:left="23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1591" w:right="2297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00" w:hanging="27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23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8"/>
      <w:ind w:left="23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2026-06-15T11:16:55Z</dcterms:created>
  <dcterms:modified xsi:type="dcterms:W3CDTF">2026-06-15T11:16:55Z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2026-06-06T00:00:00Z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2026-06-15T00:00:00Z</vt:filetime>
  </property>
  <property fmtid="{D5CDD505-2E9C-101B-9397-08002B2CF9AE}" pid="6" name="Producer">
    <vt:lpwstr>ReportLab PDF Library - (opensource)</vt:lpwstr>
  </property>
</Properties>
</file>